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2887"/>
        <w:gridCol w:w="3948"/>
        <w:gridCol w:w="2515"/>
      </w:tblGrid>
      <w:tr w:rsidR="00896AD3" w:rsidTr="007D6CF2">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AD3" w:rsidRDefault="00896AD3" w:rsidP="007D6CF2">
            <w:pPr>
              <w:rPr>
                <w:sz w:val="28"/>
                <w:szCs w:val="28"/>
              </w:rPr>
            </w:pPr>
            <w:bookmarkStart w:id="0" w:name="_GoBack"/>
            <w:bookmarkEnd w:id="0"/>
          </w:p>
          <w:p w:rsidR="00896AD3" w:rsidRDefault="00896AD3" w:rsidP="007D6CF2">
            <w:pPr>
              <w:rPr>
                <w:sz w:val="28"/>
                <w:szCs w:val="28"/>
              </w:rPr>
            </w:pPr>
            <w:r>
              <w:rPr>
                <w:sz w:val="28"/>
                <w:szCs w:val="28"/>
              </w:rPr>
              <w:t>Dr. Dejan Kuzmanovic</w:t>
            </w:r>
          </w:p>
          <w:p w:rsidR="00896AD3" w:rsidRDefault="00896AD3" w:rsidP="007D6CF2">
            <w:pPr>
              <w:rPr>
                <w:sz w:val="28"/>
                <w:szCs w:val="28"/>
              </w:rPr>
            </w:pPr>
            <w:r>
              <w:rPr>
                <w:sz w:val="28"/>
                <w:szCs w:val="28"/>
              </w:rPr>
              <w:t>dkuzmano@uwsp.edu CCC 427, 346-4719</w:t>
            </w:r>
          </w:p>
        </w:tc>
        <w:tc>
          <w:tcPr>
            <w:tcW w:w="3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B11" w:rsidRPr="00520B11" w:rsidRDefault="00D87C29" w:rsidP="007D6CF2">
            <w:pPr>
              <w:spacing w:line="276" w:lineRule="auto"/>
              <w:ind w:left="-95"/>
              <w:jc w:val="center"/>
              <w:rPr>
                <w:bCs/>
                <w:i/>
                <w:sz w:val="28"/>
                <w:szCs w:val="28"/>
              </w:rPr>
            </w:pPr>
            <w:r>
              <w:rPr>
                <w:noProof/>
                <w:lang w:eastAsia="en-US"/>
              </w:rPr>
              <w:drawing>
                <wp:anchor distT="0" distB="0" distL="114300" distR="114300" simplePos="0" relativeHeight="251659264" behindDoc="1" locked="0" layoutInCell="1" allowOverlap="1" wp14:anchorId="6A518539" wp14:editId="5470BB17">
                  <wp:simplePos x="0" y="0"/>
                  <wp:positionH relativeFrom="margin">
                    <wp:posOffset>-2011680</wp:posOffset>
                  </wp:positionH>
                  <wp:positionV relativeFrom="paragraph">
                    <wp:posOffset>-862965</wp:posOffset>
                  </wp:positionV>
                  <wp:extent cx="5951855" cy="3032760"/>
                  <wp:effectExtent l="38100" t="38100" r="220345" b="2438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_shadow_black_svg.pn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5951855" cy="3032760"/>
                          </a:xfrm>
                          <a:prstGeom prst="rect">
                            <a:avLst/>
                          </a:prstGeom>
                          <a:ln w="190500" cap="sq">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14:sizeRelV relativeFrom="margin">
                    <wp14:pctHeight>0</wp14:pctHeight>
                  </wp14:sizeRelV>
                </wp:anchor>
              </w:drawing>
            </w:r>
            <w:r w:rsidR="00520B11" w:rsidRPr="00520B11">
              <w:rPr>
                <w:bCs/>
                <w:i/>
                <w:sz w:val="28"/>
                <w:szCs w:val="28"/>
              </w:rPr>
              <w:t>Charm &amp; Dread of the Undead</w:t>
            </w:r>
          </w:p>
          <w:p w:rsidR="00896AD3" w:rsidRPr="00520B11" w:rsidRDefault="00896AD3" w:rsidP="007D6CF2">
            <w:pPr>
              <w:spacing w:line="276" w:lineRule="auto"/>
              <w:ind w:left="-95"/>
              <w:jc w:val="center"/>
              <w:rPr>
                <w:b/>
                <w:bCs/>
                <w:sz w:val="30"/>
                <w:szCs w:val="30"/>
              </w:rPr>
            </w:pPr>
            <w:r w:rsidRPr="00520B11">
              <w:rPr>
                <w:b/>
                <w:bCs/>
                <w:sz w:val="30"/>
                <w:szCs w:val="30"/>
              </w:rPr>
              <w:t xml:space="preserve">English 303:  </w:t>
            </w:r>
          </w:p>
          <w:p w:rsidR="00896AD3" w:rsidRPr="00520B11" w:rsidRDefault="00896AD3" w:rsidP="00896AD3">
            <w:pPr>
              <w:spacing w:line="276" w:lineRule="auto"/>
              <w:ind w:left="-95"/>
              <w:jc w:val="center"/>
              <w:rPr>
                <w:b/>
                <w:bCs/>
                <w:sz w:val="30"/>
                <w:szCs w:val="30"/>
              </w:rPr>
            </w:pPr>
            <w:r w:rsidRPr="00520B11">
              <w:rPr>
                <w:b/>
                <w:bCs/>
                <w:sz w:val="30"/>
                <w:szCs w:val="30"/>
              </w:rPr>
              <w:t>The Myth of … the Vampire</w:t>
            </w:r>
          </w:p>
          <w:p w:rsidR="00896AD3" w:rsidRDefault="00896AD3" w:rsidP="007D6CF2">
            <w:pPr>
              <w:spacing w:line="276" w:lineRule="auto"/>
              <w:ind w:left="-95"/>
              <w:jc w:val="center"/>
              <w:rPr>
                <w:bCs/>
                <w:sz w:val="28"/>
                <w:szCs w:val="28"/>
                <w:lang w:val="fr-FR"/>
              </w:rPr>
            </w:pPr>
            <w:proofErr w:type="spellStart"/>
            <w:r>
              <w:rPr>
                <w:bCs/>
                <w:sz w:val="28"/>
                <w:szCs w:val="28"/>
                <w:lang w:val="fr-FR"/>
              </w:rPr>
              <w:t>Wed</w:t>
            </w:r>
            <w:proofErr w:type="spellEnd"/>
            <w:r>
              <w:rPr>
                <w:bCs/>
                <w:sz w:val="28"/>
                <w:szCs w:val="28"/>
                <w:lang w:val="fr-FR"/>
              </w:rPr>
              <w:t xml:space="preserve"> 6:30-9:00 pm, CCC</w:t>
            </w:r>
            <w:r w:rsidR="00F80B77">
              <w:rPr>
                <w:bCs/>
                <w:sz w:val="28"/>
                <w:szCs w:val="28"/>
                <w:lang w:val="fr-FR"/>
              </w:rPr>
              <w:t xml:space="preserve"> </w:t>
            </w:r>
            <w:r>
              <w:rPr>
                <w:bCs/>
                <w:sz w:val="28"/>
                <w:szCs w:val="28"/>
                <w:lang w:val="fr-FR"/>
              </w:rPr>
              <w:t>238</w:t>
            </w:r>
          </w:p>
          <w:p w:rsidR="00896AD3" w:rsidRDefault="00896AD3" w:rsidP="007D6CF2">
            <w:pPr>
              <w:spacing w:line="276" w:lineRule="auto"/>
              <w:ind w:left="-95"/>
              <w:jc w:val="center"/>
              <w:rPr>
                <w:bCs/>
                <w:sz w:val="28"/>
                <w:szCs w:val="28"/>
                <w:lang w:val="fr-FR"/>
              </w:rPr>
            </w:pP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AD3" w:rsidRDefault="00896AD3" w:rsidP="007D6CF2">
            <w:pPr>
              <w:rPr>
                <w:sz w:val="28"/>
                <w:szCs w:val="28"/>
              </w:rPr>
            </w:pPr>
          </w:p>
          <w:p w:rsidR="00896AD3" w:rsidRDefault="00896AD3" w:rsidP="007D6CF2">
            <w:pPr>
              <w:rPr>
                <w:sz w:val="28"/>
                <w:szCs w:val="28"/>
              </w:rPr>
            </w:pPr>
            <w:r>
              <w:rPr>
                <w:sz w:val="28"/>
                <w:szCs w:val="28"/>
              </w:rPr>
              <w:t>Office Hours:</w:t>
            </w:r>
          </w:p>
          <w:p w:rsidR="00896AD3" w:rsidRDefault="001956A9" w:rsidP="007D6CF2">
            <w:pPr>
              <w:rPr>
                <w:sz w:val="28"/>
                <w:szCs w:val="28"/>
              </w:rPr>
            </w:pPr>
            <w:r>
              <w:rPr>
                <w:sz w:val="28"/>
                <w:szCs w:val="28"/>
              </w:rPr>
              <w:t xml:space="preserve">Tue 12:45-1:45,  Wed 4:30-5:30, </w:t>
            </w:r>
            <w:r w:rsidR="003E0083">
              <w:rPr>
                <w:sz w:val="28"/>
                <w:szCs w:val="28"/>
              </w:rPr>
              <w:t xml:space="preserve"> </w:t>
            </w:r>
            <w:r>
              <w:rPr>
                <w:sz w:val="28"/>
                <w:szCs w:val="28"/>
              </w:rPr>
              <w:t>Thu 9:45-10:45</w:t>
            </w:r>
            <w:r w:rsidR="00896AD3">
              <w:rPr>
                <w:sz w:val="28"/>
                <w:szCs w:val="28"/>
              </w:rPr>
              <w:t xml:space="preserve">    and by appointment</w:t>
            </w:r>
          </w:p>
        </w:tc>
      </w:tr>
    </w:tbl>
    <w:p w:rsidR="001F78AB" w:rsidRDefault="001F78AB" w:rsidP="003E0083">
      <w:pPr>
        <w:rPr>
          <w:rFonts w:eastAsia="Times New Roman"/>
          <w:b/>
          <w:color w:val="000000"/>
        </w:rPr>
      </w:pPr>
    </w:p>
    <w:p w:rsidR="00896AD3" w:rsidRDefault="00E27ED4" w:rsidP="00E27ED4">
      <w:pPr>
        <w:rPr>
          <w:rFonts w:eastAsia="Times New Roman"/>
        </w:rPr>
      </w:pPr>
      <w:r>
        <w:rPr>
          <w:rFonts w:eastAsia="Times New Roman"/>
          <w:b/>
          <w:color w:val="000000"/>
        </w:rPr>
        <w:t>C</w:t>
      </w:r>
      <w:r w:rsidR="00896AD3">
        <w:rPr>
          <w:rFonts w:eastAsia="Times New Roman"/>
          <w:b/>
          <w:color w:val="000000"/>
        </w:rPr>
        <w:t>OURSE DESCRIPTION:</w:t>
      </w:r>
      <w:r w:rsidR="00896AD3">
        <w:rPr>
          <w:rFonts w:eastAsia="Times New Roman"/>
          <w:color w:val="000000"/>
        </w:rPr>
        <w:t xml:space="preserve"> </w:t>
      </w:r>
    </w:p>
    <w:p w:rsidR="00896AD3" w:rsidRPr="00596AA1" w:rsidRDefault="00896AD3" w:rsidP="00896AD3">
      <w:pPr>
        <w:rPr>
          <w:sz w:val="16"/>
          <w:szCs w:val="16"/>
        </w:rPr>
      </w:pPr>
    </w:p>
    <w:p w:rsidR="00E27ED4" w:rsidRPr="00E27ED4" w:rsidRDefault="00E27ED4" w:rsidP="00E27ED4">
      <w:pPr>
        <w:rPr>
          <w:rFonts w:cs="Helvetica"/>
          <w:bCs/>
          <w:color w:val="000000" w:themeColor="text1"/>
        </w:rPr>
      </w:pPr>
      <w:r w:rsidRPr="00E27ED4">
        <w:rPr>
          <w:rFonts w:cs="Helvetica"/>
          <w:bCs/>
          <w:color w:val="000000" w:themeColor="text1"/>
        </w:rPr>
        <w:t>Why do vampires still excite us? Why do we fear them so? Why can’t we get enough of them?</w:t>
      </w:r>
    </w:p>
    <w:p w:rsidR="001F78AB" w:rsidRDefault="00E27ED4" w:rsidP="001F78AB">
      <w:pPr>
        <w:rPr>
          <w:color w:val="000000" w:themeColor="text1"/>
        </w:rPr>
      </w:pPr>
      <w:r w:rsidRPr="00E27ED4">
        <w:rPr>
          <w:rFonts w:cs="Helvetica"/>
          <w:bCs/>
          <w:color w:val="000000" w:themeColor="text1"/>
        </w:rPr>
        <w:t xml:space="preserve">In an effort to answer these questions, we will study vampire stories in literature, film, folklore, and popular culture, in order to </w:t>
      </w:r>
      <w:r w:rsidR="001F78AB" w:rsidRPr="00E27ED4">
        <w:rPr>
          <w:rFonts w:eastAsia="Times New Roman"/>
          <w:color w:val="000000" w:themeColor="text1"/>
          <w:lang w:eastAsia="en-US"/>
        </w:rPr>
        <w:t>explore the wealth of symbolism and cultural meaning that has accrued around this intriguing figure. We will discuss formal elements of selected literary texts and films as well as their philosophical, psychological, and sociological preoccupations.</w:t>
      </w:r>
      <w:r w:rsidR="001F78AB" w:rsidRPr="00E27ED4">
        <w:rPr>
          <w:color w:val="000000" w:themeColor="text1"/>
        </w:rPr>
        <w:t xml:space="preserve"> </w:t>
      </w:r>
      <w:r w:rsidRPr="00E27ED4">
        <w:rPr>
          <w:rFonts w:cs="Helvetica"/>
          <w:bCs/>
          <w:color w:val="000000" w:themeColor="text1"/>
        </w:rPr>
        <w:t>These explorations will inevitably make us investigate some of our personal and cultural anxieties and desires. To quote a title of a book on</w:t>
      </w:r>
      <w:r>
        <w:rPr>
          <w:rFonts w:cs="Helvetica"/>
          <w:bCs/>
          <w:color w:val="000000" w:themeColor="text1"/>
        </w:rPr>
        <w:t xml:space="preserve"> vampire lit</w:t>
      </w:r>
      <w:r w:rsidRPr="00E27ED4">
        <w:rPr>
          <w:rFonts w:cs="Helvetica"/>
          <w:bCs/>
          <w:color w:val="000000" w:themeColor="text1"/>
        </w:rPr>
        <w:t>, we will examine “Our Vampires, Ourselves.”</w:t>
      </w:r>
      <w:r w:rsidRPr="00E27ED4">
        <w:rPr>
          <w:color w:val="000000" w:themeColor="text1"/>
          <w:sz w:val="22"/>
          <w:szCs w:val="22"/>
        </w:rPr>
        <w:t xml:space="preserve"> </w:t>
      </w:r>
      <w:r w:rsidR="001F78AB" w:rsidRPr="00E27ED4">
        <w:rPr>
          <w:color w:val="000000" w:themeColor="text1"/>
        </w:rPr>
        <w:t>The course will consi</w:t>
      </w:r>
      <w:r>
        <w:rPr>
          <w:color w:val="000000" w:themeColor="text1"/>
        </w:rPr>
        <w:t xml:space="preserve">st of class discussions with </w:t>
      </w:r>
      <w:r w:rsidR="001F78AB" w:rsidRPr="00E27ED4">
        <w:rPr>
          <w:color w:val="000000" w:themeColor="text1"/>
        </w:rPr>
        <w:t>occasional mini lecture</w:t>
      </w:r>
      <w:r>
        <w:rPr>
          <w:color w:val="000000" w:themeColor="text1"/>
        </w:rPr>
        <w:t>s on various topics</w:t>
      </w:r>
      <w:r w:rsidR="001F78AB" w:rsidRPr="00E27ED4">
        <w:rPr>
          <w:color w:val="000000" w:themeColor="text1"/>
        </w:rPr>
        <w:t>.</w:t>
      </w:r>
    </w:p>
    <w:p w:rsidR="00E27ED4" w:rsidRPr="00F80B77" w:rsidRDefault="00E27ED4" w:rsidP="001F78AB">
      <w:pPr>
        <w:rPr>
          <w:color w:val="000000" w:themeColor="text1"/>
        </w:rPr>
      </w:pPr>
    </w:p>
    <w:p w:rsidR="00896AD3" w:rsidRDefault="00896AD3" w:rsidP="00896AD3">
      <w:pPr>
        <w:rPr>
          <w:b/>
        </w:rPr>
      </w:pPr>
      <w:r>
        <w:rPr>
          <w:b/>
        </w:rPr>
        <w:t>SAFE SPACE:</w:t>
      </w:r>
    </w:p>
    <w:p w:rsidR="00896AD3" w:rsidRPr="00FD52DF" w:rsidRDefault="00896AD3" w:rsidP="00896AD3">
      <w:pPr>
        <w:rPr>
          <w:b/>
          <w:sz w:val="16"/>
          <w:szCs w:val="16"/>
        </w:rPr>
      </w:pPr>
    </w:p>
    <w:p w:rsidR="00896AD3" w:rsidRDefault="00896AD3" w:rsidP="00896AD3">
      <w:r>
        <w:rPr>
          <w:b/>
        </w:rPr>
        <w:t>The classroom must be a safe space for all students</w:t>
      </w:r>
      <w:r>
        <w:t>, requiring appropriate classroom conduct. Showing respect for every individual – regardless of their age, sex, race, ethnicity, religious or political opinions, gender identity, sexual orientation, and other forms of difference – is essential for everyone’s success and wellbeing. The Golden Rule: treat others as you expect to be treated.</w:t>
      </w:r>
    </w:p>
    <w:p w:rsidR="00896AD3" w:rsidRPr="001F78AB" w:rsidRDefault="00896AD3" w:rsidP="00896AD3"/>
    <w:p w:rsidR="00896AD3" w:rsidRDefault="00896AD3" w:rsidP="001F78AB">
      <w:pPr>
        <w:pStyle w:val="BodyText"/>
        <w:rPr>
          <w:b/>
          <w:sz w:val="24"/>
          <w:szCs w:val="24"/>
        </w:rPr>
      </w:pPr>
      <w:r w:rsidRPr="003428B4">
        <w:rPr>
          <w:b/>
          <w:sz w:val="24"/>
          <w:szCs w:val="24"/>
        </w:rPr>
        <w:t>REQUIRED READINGS</w:t>
      </w:r>
      <w:r w:rsidR="001F78AB">
        <w:rPr>
          <w:b/>
          <w:sz w:val="24"/>
          <w:szCs w:val="24"/>
        </w:rPr>
        <w:t xml:space="preserve"> (available for purchase on the Campus Bookstore)</w:t>
      </w:r>
      <w:r w:rsidRPr="003428B4">
        <w:rPr>
          <w:b/>
          <w:sz w:val="24"/>
          <w:szCs w:val="24"/>
        </w:rPr>
        <w:t>:</w:t>
      </w:r>
    </w:p>
    <w:p w:rsidR="001F78AB" w:rsidRPr="001F78AB" w:rsidRDefault="001F78AB" w:rsidP="001F78AB">
      <w:pPr>
        <w:pStyle w:val="BodyText"/>
        <w:rPr>
          <w:b/>
          <w:sz w:val="16"/>
          <w:szCs w:val="16"/>
        </w:rPr>
      </w:pPr>
    </w:p>
    <w:p w:rsidR="001F78AB" w:rsidRPr="00E27ED4" w:rsidRDefault="001F78AB" w:rsidP="001F78AB">
      <w:pPr>
        <w:pStyle w:val="ListParagraph"/>
        <w:numPr>
          <w:ilvl w:val="0"/>
          <w:numId w:val="2"/>
        </w:numPr>
        <w:rPr>
          <w:rFonts w:cs="Helvetica"/>
          <w:bCs/>
          <w:color w:val="000000" w:themeColor="text1"/>
        </w:rPr>
      </w:pPr>
      <w:r w:rsidRPr="00E27ED4">
        <w:rPr>
          <w:rFonts w:cs="Helvetica"/>
          <w:bCs/>
          <w:color w:val="000000" w:themeColor="text1"/>
        </w:rPr>
        <w:t xml:space="preserve">Bram Stoker, </w:t>
      </w:r>
      <w:r w:rsidRPr="00E27ED4">
        <w:rPr>
          <w:rFonts w:cs="Helvetica"/>
          <w:bCs/>
          <w:i/>
          <w:color w:val="000000" w:themeColor="text1"/>
        </w:rPr>
        <w:t>Dracula</w:t>
      </w:r>
    </w:p>
    <w:p w:rsidR="001F78AB" w:rsidRPr="00E27ED4" w:rsidRDefault="001F78AB" w:rsidP="001F78AB">
      <w:pPr>
        <w:pStyle w:val="ListParagraph"/>
        <w:numPr>
          <w:ilvl w:val="0"/>
          <w:numId w:val="2"/>
        </w:numPr>
        <w:rPr>
          <w:rFonts w:cs="Helvetica"/>
          <w:bCs/>
          <w:color w:val="000000" w:themeColor="text1"/>
        </w:rPr>
      </w:pPr>
      <w:r w:rsidRPr="00E27ED4">
        <w:rPr>
          <w:rFonts w:cs="Helvetica"/>
          <w:bCs/>
          <w:i/>
          <w:color w:val="000000" w:themeColor="text1"/>
        </w:rPr>
        <w:t>The Vampire Archives: The Most Complete Volume of Vampire Tales Ever Published</w:t>
      </w:r>
    </w:p>
    <w:p w:rsidR="00896AD3" w:rsidRPr="00E27ED4" w:rsidRDefault="001F78AB" w:rsidP="001F78AB">
      <w:pPr>
        <w:pStyle w:val="ListParagraph"/>
        <w:numPr>
          <w:ilvl w:val="0"/>
          <w:numId w:val="2"/>
        </w:numPr>
        <w:rPr>
          <w:rFonts w:cs="Helvetica"/>
          <w:bCs/>
          <w:color w:val="000000" w:themeColor="text1"/>
        </w:rPr>
      </w:pPr>
      <w:r w:rsidRPr="00E27ED4">
        <w:rPr>
          <w:color w:val="000000" w:themeColor="text1"/>
        </w:rPr>
        <w:t>Occasional handouts with</w:t>
      </w:r>
      <w:r w:rsidR="00896AD3" w:rsidRPr="00E27ED4">
        <w:rPr>
          <w:color w:val="000000" w:themeColor="text1"/>
        </w:rPr>
        <w:t xml:space="preserve"> stories, poems, and essays dist</w:t>
      </w:r>
      <w:r w:rsidR="00F80B77">
        <w:rPr>
          <w:color w:val="000000" w:themeColor="text1"/>
        </w:rPr>
        <w:t>ributed throughout the semester</w:t>
      </w:r>
    </w:p>
    <w:p w:rsidR="00896AD3" w:rsidRDefault="00896AD3" w:rsidP="00896AD3">
      <w:pPr>
        <w:pStyle w:val="BodyText"/>
        <w:rPr>
          <w:b/>
          <w:color w:val="000000"/>
          <w:sz w:val="24"/>
          <w:szCs w:val="24"/>
        </w:rPr>
      </w:pPr>
    </w:p>
    <w:p w:rsidR="00896AD3" w:rsidRDefault="00896AD3" w:rsidP="00896AD3">
      <w:pPr>
        <w:pStyle w:val="BodyText"/>
        <w:rPr>
          <w:b/>
          <w:color w:val="000000"/>
          <w:sz w:val="24"/>
          <w:szCs w:val="24"/>
        </w:rPr>
      </w:pPr>
      <w:r w:rsidRPr="0006088D">
        <w:rPr>
          <w:b/>
          <w:color w:val="000000"/>
          <w:sz w:val="24"/>
          <w:szCs w:val="24"/>
        </w:rPr>
        <w:t>LEARNING OBJECTIVES</w:t>
      </w:r>
      <w:r>
        <w:rPr>
          <w:b/>
          <w:color w:val="000000"/>
          <w:sz w:val="24"/>
          <w:szCs w:val="24"/>
        </w:rPr>
        <w:t>:</w:t>
      </w:r>
    </w:p>
    <w:p w:rsidR="00896AD3" w:rsidRPr="0006088D" w:rsidRDefault="00896AD3" w:rsidP="00896AD3">
      <w:pPr>
        <w:pStyle w:val="BodyText"/>
        <w:rPr>
          <w:b/>
          <w:color w:val="000000"/>
          <w:sz w:val="16"/>
          <w:szCs w:val="16"/>
        </w:rPr>
      </w:pPr>
    </w:p>
    <w:p w:rsidR="00896AD3" w:rsidRPr="001F78AB" w:rsidRDefault="00896AD3" w:rsidP="00896AD3">
      <w:pPr>
        <w:pStyle w:val="BodyText"/>
        <w:rPr>
          <w:sz w:val="24"/>
          <w:szCs w:val="24"/>
        </w:rPr>
      </w:pPr>
      <w:r w:rsidRPr="001F78AB">
        <w:rPr>
          <w:sz w:val="24"/>
          <w:szCs w:val="24"/>
        </w:rPr>
        <w:t xml:space="preserve">Upon the completion of this course, you </w:t>
      </w:r>
      <w:r w:rsidR="001F78AB">
        <w:rPr>
          <w:sz w:val="24"/>
          <w:szCs w:val="24"/>
        </w:rPr>
        <w:t>should</w:t>
      </w:r>
      <w:r w:rsidRPr="001F78AB">
        <w:rPr>
          <w:sz w:val="24"/>
          <w:szCs w:val="24"/>
        </w:rPr>
        <w:t xml:space="preserve"> be able to:</w:t>
      </w:r>
    </w:p>
    <w:p w:rsidR="001F78AB" w:rsidRPr="001F78AB" w:rsidRDefault="001F78AB" w:rsidP="00896AD3">
      <w:pPr>
        <w:pStyle w:val="BodyText"/>
        <w:rPr>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17"/>
      </w:tblGrid>
      <w:tr w:rsidR="001F78AB" w:rsidRPr="001F78AB">
        <w:trPr>
          <w:trHeight w:val="624"/>
        </w:trPr>
        <w:tc>
          <w:tcPr>
            <w:tcW w:w="9017" w:type="dxa"/>
          </w:tcPr>
          <w:p w:rsidR="001F78AB" w:rsidRDefault="001F78AB" w:rsidP="001F78AB">
            <w:pPr>
              <w:pStyle w:val="Default"/>
              <w:numPr>
                <w:ilvl w:val="0"/>
                <w:numId w:val="3"/>
              </w:numPr>
              <w:rPr>
                <w:rFonts w:ascii="Times New Roman" w:hAnsi="Times New Roman" w:cs="Times New Roman"/>
                <w:color w:val="auto"/>
              </w:rPr>
            </w:pPr>
            <w:r w:rsidRPr="001F78AB">
              <w:rPr>
                <w:rFonts w:ascii="Times New Roman" w:hAnsi="Times New Roman" w:cs="Times New Roman"/>
              </w:rPr>
              <w:t xml:space="preserve">Read closely, think critically, and </w:t>
            </w:r>
            <w:r>
              <w:rPr>
                <w:rFonts w:ascii="Times New Roman" w:hAnsi="Times New Roman" w:cs="Times New Roman"/>
              </w:rPr>
              <w:t>write effectively about texts and</w:t>
            </w:r>
            <w:r w:rsidRPr="001F78AB">
              <w:rPr>
                <w:rFonts w:ascii="Times New Roman" w:hAnsi="Times New Roman" w:cs="Times New Roman"/>
              </w:rPr>
              <w:t xml:space="preserve"> cultural artifacts that</w:t>
            </w:r>
            <w:r>
              <w:rPr>
                <w:rFonts w:ascii="Times New Roman" w:hAnsi="Times New Roman" w:cs="Times New Roman"/>
              </w:rPr>
              <w:t xml:space="preserve"> use vampire themes to address lasting</w:t>
            </w:r>
            <w:r w:rsidRPr="001F78AB">
              <w:rPr>
                <w:rFonts w:ascii="Times New Roman" w:hAnsi="Times New Roman" w:cs="Times New Roman"/>
              </w:rPr>
              <w:t xml:space="preserve"> questions</w:t>
            </w:r>
            <w:r>
              <w:rPr>
                <w:rFonts w:ascii="Times New Roman" w:hAnsi="Times New Roman" w:cs="Times New Roman"/>
              </w:rPr>
              <w:t xml:space="preserve"> about the human condition.</w:t>
            </w:r>
          </w:p>
          <w:p w:rsidR="001F78AB" w:rsidRPr="00066241" w:rsidRDefault="003E0083" w:rsidP="00066241">
            <w:pPr>
              <w:pStyle w:val="Default"/>
              <w:numPr>
                <w:ilvl w:val="0"/>
                <w:numId w:val="3"/>
              </w:numPr>
              <w:rPr>
                <w:rFonts w:ascii="Times New Roman" w:hAnsi="Times New Roman" w:cs="Times New Roman"/>
                <w:color w:val="auto"/>
              </w:rPr>
            </w:pPr>
            <w:r>
              <w:rPr>
                <w:rFonts w:ascii="Times New Roman" w:hAnsi="Times New Roman" w:cs="Times New Roman"/>
              </w:rPr>
              <w:t>Explore</w:t>
            </w:r>
            <w:r w:rsidR="001F78AB" w:rsidRPr="001F78AB">
              <w:rPr>
                <w:rFonts w:ascii="Times New Roman" w:hAnsi="Times New Roman" w:cs="Times New Roman"/>
              </w:rPr>
              <w:t xml:space="preserve"> and thoug</w:t>
            </w:r>
            <w:r w:rsidR="001F78AB">
              <w:rPr>
                <w:rFonts w:ascii="Times New Roman" w:hAnsi="Times New Roman" w:cs="Times New Roman"/>
              </w:rPr>
              <w:t xml:space="preserve">htfully respond to </w:t>
            </w:r>
            <w:r w:rsidR="001F78AB" w:rsidRPr="001F78AB">
              <w:rPr>
                <w:rFonts w:ascii="Times New Roman" w:hAnsi="Times New Roman" w:cs="Times New Roman"/>
              </w:rPr>
              <w:t>ideas, beli</w:t>
            </w:r>
            <w:r w:rsidR="001F78AB">
              <w:rPr>
                <w:rFonts w:ascii="Times New Roman" w:hAnsi="Times New Roman" w:cs="Times New Roman"/>
              </w:rPr>
              <w:t>efs or values different from yours</w:t>
            </w:r>
            <w:r w:rsidR="001F78AB" w:rsidRPr="001F78AB">
              <w:rPr>
                <w:rFonts w:ascii="Times New Roman" w:hAnsi="Times New Roman" w:cs="Times New Roman"/>
              </w:rPr>
              <w:t xml:space="preserve">. </w:t>
            </w:r>
          </w:p>
        </w:tc>
      </w:tr>
    </w:tbl>
    <w:p w:rsidR="00896AD3" w:rsidRPr="0006088D" w:rsidRDefault="00896AD3" w:rsidP="00896AD3">
      <w:pPr>
        <w:pStyle w:val="BodyText"/>
        <w:rPr>
          <w:b/>
          <w:bCs/>
          <w:sz w:val="24"/>
          <w:szCs w:val="24"/>
        </w:rPr>
      </w:pPr>
    </w:p>
    <w:p w:rsidR="00896AD3" w:rsidRDefault="00896AD3" w:rsidP="00896AD3">
      <w:pPr>
        <w:pStyle w:val="BodyText"/>
        <w:rPr>
          <w:sz w:val="24"/>
          <w:szCs w:val="24"/>
        </w:rPr>
      </w:pPr>
      <w:r>
        <w:rPr>
          <w:b/>
          <w:bCs/>
          <w:sz w:val="24"/>
          <w:szCs w:val="24"/>
        </w:rPr>
        <w:t>ASSIGNMENTS &amp; GRADING POLICY:</w:t>
      </w:r>
      <w:r>
        <w:rPr>
          <w:bCs/>
          <w:sz w:val="24"/>
          <w:szCs w:val="24"/>
        </w:rPr>
        <w:tab/>
      </w:r>
      <w:r>
        <w:rPr>
          <w:bCs/>
          <w:sz w:val="24"/>
          <w:szCs w:val="24"/>
        </w:rPr>
        <w:tab/>
      </w:r>
      <w:r>
        <w:rPr>
          <w:bCs/>
          <w:sz w:val="24"/>
          <w:szCs w:val="24"/>
        </w:rPr>
        <w:tab/>
      </w:r>
      <w:r>
        <w:rPr>
          <w:bCs/>
          <w:sz w:val="24"/>
          <w:szCs w:val="24"/>
        </w:rPr>
        <w:tab/>
        <w:t xml:space="preserve">% </w:t>
      </w:r>
      <w:r>
        <w:rPr>
          <w:sz w:val="24"/>
          <w:szCs w:val="24"/>
        </w:rPr>
        <w:t>of the course grade</w:t>
      </w:r>
    </w:p>
    <w:p w:rsidR="00896AD3" w:rsidRPr="00596AA1" w:rsidRDefault="00896AD3" w:rsidP="00896AD3">
      <w:pPr>
        <w:ind w:firstLine="720"/>
        <w:rPr>
          <w:b/>
          <w:bCs/>
          <w:sz w:val="16"/>
          <w:szCs w:val="16"/>
        </w:rPr>
      </w:pPr>
    </w:p>
    <w:p w:rsidR="00896AD3" w:rsidRPr="00066241" w:rsidRDefault="003E0083" w:rsidP="00896AD3">
      <w:pPr>
        <w:ind w:firstLine="720"/>
        <w:rPr>
          <w:bCs/>
        </w:rPr>
      </w:pPr>
      <w:r w:rsidRPr="00066241">
        <w:rPr>
          <w:bCs/>
        </w:rPr>
        <w:t>D2L Assignments</w:t>
      </w:r>
      <w:r w:rsidR="00896AD3" w:rsidRPr="00066241">
        <w:rPr>
          <w:bCs/>
        </w:rPr>
        <w:tab/>
      </w:r>
      <w:r w:rsidR="00896AD3" w:rsidRPr="00066241">
        <w:rPr>
          <w:bCs/>
        </w:rPr>
        <w:tab/>
      </w:r>
      <w:r w:rsidR="00896AD3" w:rsidRPr="00066241">
        <w:rPr>
          <w:bCs/>
        </w:rPr>
        <w:tab/>
      </w:r>
      <w:r w:rsidR="00896AD3" w:rsidRPr="00066241">
        <w:rPr>
          <w:bCs/>
        </w:rPr>
        <w:tab/>
      </w:r>
      <w:r w:rsidR="00896AD3" w:rsidRPr="00066241">
        <w:rPr>
          <w:bCs/>
        </w:rPr>
        <w:tab/>
      </w:r>
      <w:r w:rsidRPr="00066241">
        <w:rPr>
          <w:bCs/>
        </w:rPr>
        <w:tab/>
        <w:t>20%</w:t>
      </w:r>
    </w:p>
    <w:p w:rsidR="00896AD3" w:rsidRPr="00066241" w:rsidRDefault="00896AD3" w:rsidP="00896AD3">
      <w:pPr>
        <w:ind w:firstLine="720"/>
      </w:pPr>
      <w:r w:rsidRPr="00066241">
        <w:t>Daily Work Grade</w:t>
      </w:r>
      <w:r w:rsidRPr="00066241">
        <w:tab/>
      </w:r>
      <w:r w:rsidRPr="00066241">
        <w:tab/>
      </w:r>
      <w:r w:rsidR="003E0083" w:rsidRPr="00066241">
        <w:tab/>
      </w:r>
      <w:r w:rsidR="003E0083" w:rsidRPr="00066241">
        <w:tab/>
      </w:r>
      <w:r w:rsidR="003E0083" w:rsidRPr="00066241">
        <w:tab/>
      </w:r>
      <w:r w:rsidR="003E0083" w:rsidRPr="00066241">
        <w:tab/>
      </w:r>
      <w:r w:rsidRPr="00066241">
        <w:t>20%</w:t>
      </w:r>
    </w:p>
    <w:p w:rsidR="003E0083" w:rsidRDefault="00066241" w:rsidP="003E0083">
      <w:pPr>
        <w:ind w:firstLine="720"/>
        <w:rPr>
          <w:bCs/>
        </w:rPr>
      </w:pPr>
      <w:r>
        <w:rPr>
          <w:bCs/>
        </w:rPr>
        <w:t>Creative/Reflective Paper</w:t>
      </w:r>
      <w:r>
        <w:rPr>
          <w:bCs/>
        </w:rPr>
        <w:tab/>
      </w:r>
      <w:r>
        <w:rPr>
          <w:bCs/>
        </w:rPr>
        <w:tab/>
      </w:r>
      <w:r>
        <w:rPr>
          <w:bCs/>
        </w:rPr>
        <w:tab/>
      </w:r>
      <w:r>
        <w:rPr>
          <w:bCs/>
        </w:rPr>
        <w:tab/>
      </w:r>
      <w:r>
        <w:rPr>
          <w:bCs/>
        </w:rPr>
        <w:tab/>
        <w:t>10%</w:t>
      </w:r>
    </w:p>
    <w:p w:rsidR="00066241" w:rsidRDefault="00066241" w:rsidP="003E0083">
      <w:pPr>
        <w:ind w:firstLine="720"/>
        <w:rPr>
          <w:bCs/>
        </w:rPr>
      </w:pPr>
      <w:r>
        <w:rPr>
          <w:bCs/>
        </w:rPr>
        <w:t>Analytical Paper</w:t>
      </w:r>
      <w:r>
        <w:rPr>
          <w:bCs/>
        </w:rPr>
        <w:tab/>
      </w:r>
      <w:r>
        <w:rPr>
          <w:bCs/>
        </w:rPr>
        <w:tab/>
      </w:r>
      <w:r>
        <w:rPr>
          <w:bCs/>
        </w:rPr>
        <w:tab/>
      </w:r>
      <w:r>
        <w:rPr>
          <w:bCs/>
        </w:rPr>
        <w:tab/>
      </w:r>
      <w:r>
        <w:rPr>
          <w:bCs/>
        </w:rPr>
        <w:tab/>
      </w:r>
      <w:r>
        <w:rPr>
          <w:bCs/>
        </w:rPr>
        <w:tab/>
        <w:t>20%</w:t>
      </w:r>
    </w:p>
    <w:p w:rsidR="00066241" w:rsidRPr="00066241" w:rsidRDefault="00066241" w:rsidP="003E0083">
      <w:pPr>
        <w:ind w:firstLine="720"/>
        <w:rPr>
          <w:bCs/>
        </w:rPr>
      </w:pPr>
      <w:r>
        <w:rPr>
          <w:bCs/>
        </w:rPr>
        <w:t>Final Paper</w:t>
      </w:r>
      <w:r>
        <w:rPr>
          <w:bCs/>
        </w:rPr>
        <w:tab/>
      </w:r>
      <w:r>
        <w:rPr>
          <w:bCs/>
        </w:rPr>
        <w:tab/>
      </w:r>
      <w:r>
        <w:rPr>
          <w:bCs/>
        </w:rPr>
        <w:tab/>
      </w:r>
      <w:r>
        <w:rPr>
          <w:bCs/>
        </w:rPr>
        <w:tab/>
      </w:r>
      <w:r>
        <w:rPr>
          <w:bCs/>
        </w:rPr>
        <w:tab/>
      </w:r>
      <w:r>
        <w:rPr>
          <w:bCs/>
        </w:rPr>
        <w:tab/>
      </w:r>
      <w:r>
        <w:rPr>
          <w:bCs/>
        </w:rPr>
        <w:tab/>
        <w:t>20%</w:t>
      </w:r>
    </w:p>
    <w:p w:rsidR="00066241" w:rsidRDefault="003E0083" w:rsidP="00066241">
      <w:pPr>
        <w:ind w:firstLine="720"/>
        <w:rPr>
          <w:bCs/>
        </w:rPr>
      </w:pPr>
      <w:r w:rsidRPr="00066241">
        <w:rPr>
          <w:bCs/>
        </w:rPr>
        <w:t>Presentation or Discussion Paper</w:t>
      </w:r>
      <w:r w:rsidR="00066241">
        <w:rPr>
          <w:bCs/>
        </w:rPr>
        <w:tab/>
      </w:r>
      <w:r w:rsidR="00066241">
        <w:rPr>
          <w:bCs/>
        </w:rPr>
        <w:tab/>
      </w:r>
      <w:r w:rsidR="00066241">
        <w:rPr>
          <w:bCs/>
        </w:rPr>
        <w:tab/>
      </w:r>
      <w:r w:rsidR="00066241">
        <w:rPr>
          <w:bCs/>
        </w:rPr>
        <w:tab/>
        <w:t>10%</w:t>
      </w:r>
    </w:p>
    <w:p w:rsidR="00896AD3" w:rsidRPr="00066241" w:rsidRDefault="00896AD3" w:rsidP="00066241">
      <w:pPr>
        <w:rPr>
          <w:bCs/>
        </w:rPr>
      </w:pPr>
      <w:r>
        <w:rPr>
          <w:b/>
        </w:rPr>
        <w:lastRenderedPageBreak/>
        <w:t>PAPERS:</w:t>
      </w:r>
    </w:p>
    <w:p w:rsidR="00896AD3" w:rsidRPr="00596AA1" w:rsidRDefault="00896AD3" w:rsidP="00896AD3">
      <w:pPr>
        <w:rPr>
          <w:sz w:val="16"/>
          <w:szCs w:val="16"/>
        </w:rPr>
      </w:pPr>
    </w:p>
    <w:p w:rsidR="00066241" w:rsidRDefault="00896AD3" w:rsidP="00896AD3">
      <w:r>
        <w:t>You will write three short papers (3</w:t>
      </w:r>
      <w:r w:rsidR="00066241">
        <w:t>-4</w:t>
      </w:r>
      <w:r>
        <w:t xml:space="preserve"> pages each) in response to one of several suggested topics. </w:t>
      </w:r>
    </w:p>
    <w:p w:rsidR="00066241" w:rsidRDefault="00066241" w:rsidP="00066241">
      <w:r>
        <w:t xml:space="preserve">In the </w:t>
      </w:r>
      <w:r w:rsidRPr="00066241">
        <w:rPr>
          <w:b/>
        </w:rPr>
        <w:t>first paper</w:t>
      </w:r>
      <w:r>
        <w:t>, you will either provide a personal reflection on an issue raised in our readings or respond to a creative prompt, such as to imagine a dialogue between characters from different texts, write a character’s diary entries, or rewrite a scene from another character’s point of view.</w:t>
      </w:r>
    </w:p>
    <w:p w:rsidR="00066241" w:rsidRDefault="00066241" w:rsidP="00066241">
      <w:r>
        <w:t xml:space="preserve">The </w:t>
      </w:r>
      <w:r w:rsidRPr="00066241">
        <w:rPr>
          <w:b/>
        </w:rPr>
        <w:t>second paper</w:t>
      </w:r>
      <w:r>
        <w:t xml:space="preserve"> will be a literary analysis of a specific aspect of </w:t>
      </w:r>
      <w:r w:rsidR="00BC793F">
        <w:t>Bram Stoker’s</w:t>
      </w:r>
      <w:r>
        <w:t xml:space="preserve"> </w:t>
      </w:r>
      <w:r w:rsidRPr="00066241">
        <w:rPr>
          <w:i/>
        </w:rPr>
        <w:t>Dracula</w:t>
      </w:r>
      <w:r>
        <w:t xml:space="preserve">. Finally, for your </w:t>
      </w:r>
      <w:r w:rsidRPr="00BC793F">
        <w:rPr>
          <w:b/>
        </w:rPr>
        <w:t>third paper</w:t>
      </w:r>
      <w:r>
        <w:t>, yo</w:t>
      </w:r>
      <w:r w:rsidR="00BC793F">
        <w:t xml:space="preserve">u will </w:t>
      </w:r>
      <w:r>
        <w:t>choose between reflective, creative and analytical topics.</w:t>
      </w:r>
    </w:p>
    <w:p w:rsidR="00066241" w:rsidRPr="00F80B77" w:rsidRDefault="00066241" w:rsidP="00896AD3">
      <w:pPr>
        <w:rPr>
          <w:sz w:val="16"/>
          <w:szCs w:val="16"/>
        </w:rPr>
      </w:pPr>
    </w:p>
    <w:p w:rsidR="00896AD3" w:rsidRDefault="00896AD3" w:rsidP="00896AD3">
      <w:r>
        <w:t>All papers should have titles, be double spaced, pr</w:t>
      </w:r>
      <w:r w:rsidR="00BC793F">
        <w:t>inted in a regular font (size 11</w:t>
      </w:r>
      <w:r>
        <w:t xml:space="preserve">-12) with a one-inch margin, and turned in on time. </w:t>
      </w:r>
      <w:r>
        <w:rPr>
          <w:u w:val="single"/>
        </w:rPr>
        <w:t>I will deduct half a letter grade for each day a paper is late.</w:t>
      </w:r>
    </w:p>
    <w:p w:rsidR="00896AD3" w:rsidRPr="0006088D" w:rsidRDefault="00896AD3" w:rsidP="00896AD3">
      <w:pPr>
        <w:rPr>
          <w:b/>
          <w:noProof/>
        </w:rPr>
      </w:pPr>
    </w:p>
    <w:p w:rsidR="00896AD3" w:rsidRDefault="00896AD3" w:rsidP="00896AD3">
      <w:pPr>
        <w:rPr>
          <w:b/>
        </w:rPr>
      </w:pPr>
      <w:r>
        <w:rPr>
          <w:b/>
        </w:rPr>
        <w:t>D</w:t>
      </w:r>
      <w:r w:rsidR="00D87C29">
        <w:rPr>
          <w:b/>
        </w:rPr>
        <w:t>2L ASSIGNMENTS</w:t>
      </w:r>
      <w:r>
        <w:rPr>
          <w:b/>
        </w:rPr>
        <w:t xml:space="preserve">: </w:t>
      </w:r>
    </w:p>
    <w:p w:rsidR="00896AD3" w:rsidRPr="00596AA1" w:rsidRDefault="00896AD3" w:rsidP="00896AD3">
      <w:pPr>
        <w:rPr>
          <w:rFonts w:eastAsia="Times New Roman"/>
          <w:sz w:val="16"/>
          <w:szCs w:val="16"/>
        </w:rPr>
      </w:pPr>
    </w:p>
    <w:p w:rsidR="00896AD3" w:rsidRDefault="00896AD3" w:rsidP="00896AD3">
      <w:r>
        <w:t xml:space="preserve">In order to encourage consistent engagement with the readings and class activities, I will assign </w:t>
      </w:r>
      <w:r w:rsidR="00D87C29">
        <w:rPr>
          <w:b/>
        </w:rPr>
        <w:t>weekly</w:t>
      </w:r>
      <w:r w:rsidRPr="0033024E">
        <w:rPr>
          <w:b/>
        </w:rPr>
        <w:t xml:space="preserve"> assignments</w:t>
      </w:r>
      <w:r>
        <w:t xml:space="preserve"> (short informal writings to post in D2L b</w:t>
      </w:r>
      <w:r w:rsidR="00D87C29">
        <w:t xml:space="preserve">y 11:30 pm on specific </w:t>
      </w:r>
      <w:r w:rsidR="003D4A68">
        <w:t>Mondays</w:t>
      </w:r>
      <w:r w:rsidR="00D87C29">
        <w:t>).</w:t>
      </w:r>
    </w:p>
    <w:p w:rsidR="00896AD3" w:rsidRPr="00596AA1" w:rsidRDefault="00896AD3" w:rsidP="00896AD3">
      <w:pPr>
        <w:rPr>
          <w:sz w:val="16"/>
          <w:szCs w:val="16"/>
        </w:rPr>
      </w:pPr>
    </w:p>
    <w:p w:rsidR="00896AD3" w:rsidRDefault="004A36FD" w:rsidP="004A36FD">
      <w:r>
        <w:t>I will assign 13-14</w:t>
      </w:r>
      <w:r w:rsidR="00896AD3">
        <w:t xml:space="preserve"> D2L assignment</w:t>
      </w:r>
      <w:r>
        <w:t>, and 12 of them will count toward the grade</w:t>
      </w:r>
      <w:r w:rsidR="00896AD3">
        <w:t>.</w:t>
      </w:r>
      <w:r>
        <w:t xml:space="preserve"> You can earn up to 4 points for each assignment for a total of 48, and I will give you each 2 points as a gift.</w:t>
      </w:r>
      <w:r w:rsidR="00896AD3">
        <w:t xml:space="preserve"> </w:t>
      </w:r>
    </w:p>
    <w:p w:rsidR="00896AD3" w:rsidRPr="00F80B77" w:rsidRDefault="00896AD3" w:rsidP="00896AD3"/>
    <w:p w:rsidR="00896AD3" w:rsidRPr="00CB759F" w:rsidRDefault="004A36FD" w:rsidP="00896AD3">
      <w:pPr>
        <w:tabs>
          <w:tab w:val="left" w:pos="6522"/>
        </w:tabs>
        <w:rPr>
          <w:b/>
        </w:rPr>
      </w:pPr>
      <w:r>
        <w:rPr>
          <w:b/>
        </w:rPr>
        <w:t>D2L</w:t>
      </w:r>
      <w:r w:rsidR="00896AD3">
        <w:rPr>
          <w:b/>
        </w:rPr>
        <w:t xml:space="preserve"> Assignments Rubric:</w:t>
      </w:r>
      <w:r w:rsidR="00896AD3" w:rsidRPr="00CB759F">
        <w:rPr>
          <w:b/>
        </w:rPr>
        <w:t xml:space="preserve"> </w:t>
      </w:r>
    </w:p>
    <w:p w:rsidR="00896AD3" w:rsidRDefault="00896AD3" w:rsidP="00896AD3">
      <w:r w:rsidRPr="0033024E">
        <w:rPr>
          <w:i/>
        </w:rPr>
        <w:t>4 points: Exceptionally good work.</w:t>
      </w:r>
      <w:r>
        <w:t xml:space="preserve"> You fully understood the reading and responded to the </w:t>
      </w:r>
      <w:r>
        <w:tab/>
        <w:t>prompt thoughtfully and clearly. Your work could serve as a model for other students.</w:t>
      </w:r>
    </w:p>
    <w:p w:rsidR="00896AD3" w:rsidRDefault="00896AD3" w:rsidP="00896AD3">
      <w:r w:rsidRPr="0033024E">
        <w:rPr>
          <w:i/>
        </w:rPr>
        <w:t>3 points: Good work,</w:t>
      </w:r>
      <w:r>
        <w:t xml:space="preserve"> on par with most students in the class. You understood the reading well </w:t>
      </w:r>
      <w:r>
        <w:tab/>
        <w:t>and responded to the prompt with some insight and few confusing or vague statements.</w:t>
      </w:r>
    </w:p>
    <w:p w:rsidR="00896AD3" w:rsidRDefault="00896AD3" w:rsidP="00F80B77">
      <w:r w:rsidRPr="0033024E">
        <w:rPr>
          <w:i/>
        </w:rPr>
        <w:t>2 points: Below average work.</w:t>
      </w:r>
      <w:r>
        <w:t xml:space="preserve"> You </w:t>
      </w:r>
      <w:r w:rsidR="00F80B77">
        <w:t>response offers some</w:t>
      </w:r>
      <w:r>
        <w:t xml:space="preserve"> good </w:t>
      </w:r>
      <w:r w:rsidR="00F80B77">
        <w:t>observations</w:t>
      </w:r>
      <w:r>
        <w:t>, but</w:t>
      </w:r>
      <w:r w:rsidR="00F80B77">
        <w:t xml:space="preserve"> it has limited  </w:t>
      </w:r>
      <w:r w:rsidR="00F80B77">
        <w:tab/>
        <w:t xml:space="preserve">development and/or contains substantial confusion, </w:t>
      </w:r>
      <w:r>
        <w:t>vagueness</w:t>
      </w:r>
      <w:r w:rsidR="00F80B77">
        <w:t>, or sloppy writing</w:t>
      </w:r>
      <w:r>
        <w:t>.</w:t>
      </w:r>
    </w:p>
    <w:p w:rsidR="00896AD3" w:rsidRDefault="00896AD3" w:rsidP="00F80B77">
      <w:r w:rsidRPr="0033024E">
        <w:rPr>
          <w:i/>
        </w:rPr>
        <w:t xml:space="preserve">1 point: Barely acceptable work </w:t>
      </w:r>
      <w:r>
        <w:t>-- sketchy, very vague or confusing, or largely inaccurate</w:t>
      </w:r>
    </w:p>
    <w:p w:rsidR="00D87C29" w:rsidRDefault="00896AD3" w:rsidP="00B82268">
      <w:r w:rsidRPr="0033024E">
        <w:rPr>
          <w:i/>
        </w:rPr>
        <w:t>0 points:</w:t>
      </w:r>
      <w:r>
        <w:t xml:space="preserve"> Failure to turn in a report, plagiarism, or complete misunderstanding of the task</w:t>
      </w:r>
    </w:p>
    <w:p w:rsidR="00B82268" w:rsidRPr="00B82268" w:rsidRDefault="00B82268" w:rsidP="00B82268"/>
    <w:p w:rsidR="00D87C29" w:rsidRDefault="00D87C29" w:rsidP="00D87C29">
      <w:pPr>
        <w:rPr>
          <w:b/>
        </w:rPr>
      </w:pPr>
      <w:r>
        <w:rPr>
          <w:b/>
        </w:rPr>
        <w:t>DAILY WORK GRADE</w:t>
      </w:r>
      <w:r w:rsidR="00572506">
        <w:rPr>
          <w:b/>
        </w:rPr>
        <w:t xml:space="preserve"> (DWG)</w:t>
      </w:r>
      <w:r>
        <w:rPr>
          <w:b/>
        </w:rPr>
        <w:t xml:space="preserve">: </w:t>
      </w:r>
    </w:p>
    <w:p w:rsidR="00D87C29" w:rsidRPr="00596AA1" w:rsidRDefault="00D87C29" w:rsidP="00D87C29">
      <w:pPr>
        <w:rPr>
          <w:rFonts w:eastAsia="Times New Roman"/>
          <w:sz w:val="16"/>
          <w:szCs w:val="16"/>
        </w:rPr>
      </w:pPr>
    </w:p>
    <w:p w:rsidR="00B82268" w:rsidRDefault="00B82268" w:rsidP="007102DB">
      <w:r>
        <w:t xml:space="preserve">There is nothing more important in this class than doing all assigned readings on time and coming to class prepared and willing to discuss them. In order to reward consistent adherence to the reading schedule and active engagement in discussion and other class activities, I will assign </w:t>
      </w:r>
      <w:r w:rsidRPr="007102DB">
        <w:rPr>
          <w:b/>
        </w:rPr>
        <w:t xml:space="preserve">up to 3 points </w:t>
      </w:r>
      <w:r w:rsidR="007102DB" w:rsidRPr="007102DB">
        <w:rPr>
          <w:b/>
        </w:rPr>
        <w:t>to each student every week</w:t>
      </w:r>
      <w:r>
        <w:t>: 1 point</w:t>
      </w:r>
      <w:r w:rsidR="007102DB">
        <w:t xml:space="preserve"> simply for </w:t>
      </w:r>
      <w:r w:rsidR="00F80B77">
        <w:t>attending</w:t>
      </w:r>
      <w:r w:rsidR="007102DB">
        <w:t xml:space="preserve">, 2 points for </w:t>
      </w:r>
      <w:r w:rsidR="00F80B77">
        <w:t xml:space="preserve">at least </w:t>
      </w:r>
      <w:r w:rsidR="007102DB">
        <w:t xml:space="preserve">some voluntary and productive participation in discussions, 3 points for </w:t>
      </w:r>
      <w:r w:rsidR="00F80B77">
        <w:t>frequent and consistently helpful</w:t>
      </w:r>
      <w:r w:rsidR="007102DB">
        <w:t xml:space="preserve"> participation. This adds up to a total of 45, and I will give you each 5 points as a gift.</w:t>
      </w:r>
    </w:p>
    <w:p w:rsidR="00896AD3" w:rsidRPr="006B5A4F" w:rsidRDefault="00896AD3" w:rsidP="00896AD3">
      <w:pPr>
        <w:rPr>
          <w:sz w:val="16"/>
          <w:szCs w:val="16"/>
        </w:rPr>
      </w:pPr>
    </w:p>
    <w:p w:rsidR="00896AD3" w:rsidRDefault="00896AD3" w:rsidP="00896AD3">
      <w:r>
        <w:t>We will spend 2.5 hours together every Wednesday evening. If we are all prepared and all contribute energy and ideas, that time will be spent productively, interestingly, and pleasantly.</w:t>
      </w:r>
    </w:p>
    <w:p w:rsidR="007102DB" w:rsidRPr="00F80B77" w:rsidRDefault="007102DB" w:rsidP="00896AD3">
      <w:pPr>
        <w:rPr>
          <w:sz w:val="16"/>
          <w:szCs w:val="16"/>
        </w:rPr>
      </w:pPr>
    </w:p>
    <w:p w:rsidR="007102DB" w:rsidRDefault="007102DB" w:rsidP="007102DB">
      <w:r>
        <w:t>Your D2L Assignments grade and Daily Work grade will be determined as follows:</w:t>
      </w:r>
    </w:p>
    <w:p w:rsidR="007102DB" w:rsidRPr="00544768" w:rsidRDefault="007102DB" w:rsidP="007102DB">
      <w:pPr>
        <w:rPr>
          <w:sz w:val="16"/>
          <w:szCs w:val="16"/>
        </w:rPr>
      </w:pPr>
    </w:p>
    <w:tbl>
      <w:tblPr>
        <w:tblStyle w:val="TableGrid"/>
        <w:tblW w:w="0" w:type="auto"/>
        <w:jc w:val="center"/>
        <w:tblInd w:w="0" w:type="dxa"/>
        <w:tblLook w:val="04A0" w:firstRow="1" w:lastRow="0" w:firstColumn="1" w:lastColumn="0" w:noHBand="0" w:noVBand="1"/>
      </w:tblPr>
      <w:tblGrid>
        <w:gridCol w:w="1781"/>
        <w:gridCol w:w="1781"/>
        <w:gridCol w:w="1781"/>
        <w:gridCol w:w="1781"/>
        <w:gridCol w:w="1781"/>
      </w:tblGrid>
      <w:tr w:rsidR="007102DB" w:rsidRPr="00B82268" w:rsidTr="00761D83">
        <w:trPr>
          <w:trHeight w:val="552"/>
          <w:jc w:val="center"/>
        </w:trPr>
        <w:tc>
          <w:tcPr>
            <w:tcW w:w="1781" w:type="dxa"/>
          </w:tcPr>
          <w:p w:rsidR="007102DB" w:rsidRPr="00B82268" w:rsidRDefault="007102DB" w:rsidP="00761D83">
            <w:pPr>
              <w:rPr>
                <w:bCs/>
                <w:noProof/>
              </w:rPr>
            </w:pPr>
            <w:r>
              <w:rPr>
                <w:bCs/>
                <w:noProof/>
              </w:rPr>
              <w:t>A = 46</w:t>
            </w:r>
            <w:r w:rsidRPr="00B82268">
              <w:rPr>
                <w:bCs/>
                <w:noProof/>
              </w:rPr>
              <w:t>-50 pts</w:t>
            </w:r>
          </w:p>
        </w:tc>
        <w:tc>
          <w:tcPr>
            <w:tcW w:w="1781" w:type="dxa"/>
          </w:tcPr>
          <w:p w:rsidR="007102DB" w:rsidRPr="00B82268" w:rsidRDefault="007102DB" w:rsidP="00761D83">
            <w:pPr>
              <w:rPr>
                <w:bCs/>
                <w:noProof/>
              </w:rPr>
            </w:pPr>
            <w:r w:rsidRPr="00B82268">
              <w:rPr>
                <w:bCs/>
                <w:noProof/>
              </w:rPr>
              <w:t xml:space="preserve">A- </w:t>
            </w:r>
            <w:r>
              <w:rPr>
                <w:bCs/>
                <w:noProof/>
              </w:rPr>
              <w:t>= 42-45</w:t>
            </w:r>
            <w:r w:rsidRPr="00B82268">
              <w:rPr>
                <w:bCs/>
                <w:noProof/>
              </w:rPr>
              <w:t xml:space="preserve"> pts</w:t>
            </w:r>
          </w:p>
        </w:tc>
        <w:tc>
          <w:tcPr>
            <w:tcW w:w="1781" w:type="dxa"/>
          </w:tcPr>
          <w:p w:rsidR="007102DB" w:rsidRPr="00B82268" w:rsidRDefault="007102DB" w:rsidP="00761D83">
            <w:pPr>
              <w:rPr>
                <w:bCs/>
                <w:noProof/>
              </w:rPr>
            </w:pPr>
            <w:r>
              <w:rPr>
                <w:bCs/>
                <w:noProof/>
              </w:rPr>
              <w:t>B+ = 38-41</w:t>
            </w:r>
            <w:r w:rsidRPr="00B82268">
              <w:rPr>
                <w:bCs/>
                <w:noProof/>
              </w:rPr>
              <w:t xml:space="preserve"> pts</w:t>
            </w:r>
          </w:p>
        </w:tc>
        <w:tc>
          <w:tcPr>
            <w:tcW w:w="1781" w:type="dxa"/>
          </w:tcPr>
          <w:p w:rsidR="007102DB" w:rsidRPr="00B82268" w:rsidRDefault="007102DB" w:rsidP="00761D83">
            <w:pPr>
              <w:rPr>
                <w:bCs/>
                <w:noProof/>
              </w:rPr>
            </w:pPr>
            <w:r w:rsidRPr="00B82268">
              <w:rPr>
                <w:bCs/>
                <w:noProof/>
              </w:rPr>
              <w:t xml:space="preserve">B = </w:t>
            </w:r>
            <w:r>
              <w:rPr>
                <w:bCs/>
                <w:noProof/>
              </w:rPr>
              <w:t>34-37</w:t>
            </w:r>
            <w:r w:rsidRPr="00B82268">
              <w:rPr>
                <w:bCs/>
                <w:noProof/>
              </w:rPr>
              <w:t xml:space="preserve"> pts</w:t>
            </w:r>
          </w:p>
        </w:tc>
        <w:tc>
          <w:tcPr>
            <w:tcW w:w="1781" w:type="dxa"/>
          </w:tcPr>
          <w:p w:rsidR="007102DB" w:rsidRPr="00B82268" w:rsidRDefault="007102DB" w:rsidP="00761D83">
            <w:pPr>
              <w:rPr>
                <w:bCs/>
                <w:noProof/>
              </w:rPr>
            </w:pPr>
            <w:r w:rsidRPr="00B82268">
              <w:rPr>
                <w:bCs/>
                <w:noProof/>
              </w:rPr>
              <w:t xml:space="preserve">B- = </w:t>
            </w:r>
            <w:r>
              <w:rPr>
                <w:bCs/>
                <w:noProof/>
              </w:rPr>
              <w:t>30-33</w:t>
            </w:r>
            <w:r w:rsidRPr="00B82268">
              <w:rPr>
                <w:bCs/>
                <w:noProof/>
              </w:rPr>
              <w:t xml:space="preserve"> pts</w:t>
            </w:r>
          </w:p>
        </w:tc>
      </w:tr>
      <w:tr w:rsidR="007102DB" w:rsidRPr="00B82268" w:rsidTr="00761D83">
        <w:trPr>
          <w:trHeight w:val="552"/>
          <w:jc w:val="center"/>
        </w:trPr>
        <w:tc>
          <w:tcPr>
            <w:tcW w:w="1781" w:type="dxa"/>
          </w:tcPr>
          <w:p w:rsidR="007102DB" w:rsidRPr="00B82268" w:rsidRDefault="007102DB" w:rsidP="00761D83">
            <w:pPr>
              <w:rPr>
                <w:bCs/>
                <w:noProof/>
              </w:rPr>
            </w:pPr>
            <w:r w:rsidRPr="00B82268">
              <w:rPr>
                <w:bCs/>
                <w:noProof/>
              </w:rPr>
              <w:t xml:space="preserve">C+ = </w:t>
            </w:r>
            <w:r>
              <w:rPr>
                <w:bCs/>
                <w:noProof/>
              </w:rPr>
              <w:t>26-29</w:t>
            </w:r>
            <w:r w:rsidRPr="00B82268">
              <w:rPr>
                <w:bCs/>
                <w:noProof/>
              </w:rPr>
              <w:t xml:space="preserve"> pts</w:t>
            </w:r>
          </w:p>
        </w:tc>
        <w:tc>
          <w:tcPr>
            <w:tcW w:w="1781" w:type="dxa"/>
          </w:tcPr>
          <w:p w:rsidR="007102DB" w:rsidRPr="00B82268" w:rsidRDefault="007102DB" w:rsidP="00761D83">
            <w:pPr>
              <w:rPr>
                <w:bCs/>
                <w:noProof/>
              </w:rPr>
            </w:pPr>
            <w:r w:rsidRPr="00B82268">
              <w:rPr>
                <w:bCs/>
                <w:noProof/>
              </w:rPr>
              <w:t xml:space="preserve">C = </w:t>
            </w:r>
            <w:r>
              <w:rPr>
                <w:bCs/>
                <w:noProof/>
              </w:rPr>
              <w:t>22-25</w:t>
            </w:r>
            <w:r w:rsidRPr="00B82268">
              <w:rPr>
                <w:bCs/>
                <w:noProof/>
              </w:rPr>
              <w:t xml:space="preserve"> pts</w:t>
            </w:r>
          </w:p>
        </w:tc>
        <w:tc>
          <w:tcPr>
            <w:tcW w:w="1781" w:type="dxa"/>
          </w:tcPr>
          <w:p w:rsidR="007102DB" w:rsidRPr="00B82268" w:rsidRDefault="007102DB" w:rsidP="00761D83">
            <w:pPr>
              <w:rPr>
                <w:bCs/>
                <w:noProof/>
              </w:rPr>
            </w:pPr>
            <w:r w:rsidRPr="00B82268">
              <w:rPr>
                <w:bCs/>
                <w:noProof/>
              </w:rPr>
              <w:t xml:space="preserve">C- = </w:t>
            </w:r>
            <w:r>
              <w:rPr>
                <w:bCs/>
                <w:noProof/>
              </w:rPr>
              <w:t>1</w:t>
            </w:r>
            <w:r w:rsidRPr="00B82268">
              <w:rPr>
                <w:bCs/>
                <w:noProof/>
              </w:rPr>
              <w:t>8</w:t>
            </w:r>
            <w:r>
              <w:rPr>
                <w:bCs/>
                <w:noProof/>
              </w:rPr>
              <w:t>-21</w:t>
            </w:r>
            <w:r w:rsidRPr="00B82268">
              <w:rPr>
                <w:bCs/>
                <w:noProof/>
              </w:rPr>
              <w:t xml:space="preserve"> pts</w:t>
            </w:r>
          </w:p>
        </w:tc>
        <w:tc>
          <w:tcPr>
            <w:tcW w:w="1781" w:type="dxa"/>
          </w:tcPr>
          <w:p w:rsidR="007102DB" w:rsidRPr="00B82268" w:rsidRDefault="007102DB" w:rsidP="00761D83">
            <w:pPr>
              <w:rPr>
                <w:bCs/>
                <w:noProof/>
              </w:rPr>
            </w:pPr>
            <w:r w:rsidRPr="00B82268">
              <w:rPr>
                <w:bCs/>
                <w:noProof/>
              </w:rPr>
              <w:t xml:space="preserve">D+ = </w:t>
            </w:r>
            <w:r>
              <w:rPr>
                <w:bCs/>
                <w:noProof/>
              </w:rPr>
              <w:t>14-17</w:t>
            </w:r>
            <w:r w:rsidRPr="00B82268">
              <w:rPr>
                <w:bCs/>
                <w:noProof/>
              </w:rPr>
              <w:t xml:space="preserve"> pts</w:t>
            </w:r>
          </w:p>
        </w:tc>
        <w:tc>
          <w:tcPr>
            <w:tcW w:w="1781" w:type="dxa"/>
          </w:tcPr>
          <w:p w:rsidR="007102DB" w:rsidRPr="00B82268" w:rsidRDefault="007102DB" w:rsidP="00761D83">
            <w:pPr>
              <w:rPr>
                <w:bCs/>
                <w:noProof/>
              </w:rPr>
            </w:pPr>
            <w:r w:rsidRPr="00B82268">
              <w:rPr>
                <w:bCs/>
                <w:noProof/>
              </w:rPr>
              <w:t xml:space="preserve">D = </w:t>
            </w:r>
            <w:r>
              <w:rPr>
                <w:bCs/>
                <w:noProof/>
              </w:rPr>
              <w:t>10-13</w:t>
            </w:r>
            <w:r w:rsidRPr="00B82268">
              <w:rPr>
                <w:bCs/>
                <w:noProof/>
              </w:rPr>
              <w:t xml:space="preserve"> pts</w:t>
            </w:r>
          </w:p>
        </w:tc>
      </w:tr>
    </w:tbl>
    <w:p w:rsidR="00F80B77" w:rsidRDefault="00F80B77" w:rsidP="00572506">
      <w:pPr>
        <w:rPr>
          <w:b/>
          <w:sz w:val="22"/>
          <w:szCs w:val="22"/>
        </w:rPr>
      </w:pPr>
    </w:p>
    <w:p w:rsidR="00336695" w:rsidRDefault="00336695" w:rsidP="00572506">
      <w:pPr>
        <w:rPr>
          <w:b/>
        </w:rPr>
      </w:pPr>
    </w:p>
    <w:p w:rsidR="00572506" w:rsidRPr="00336695" w:rsidRDefault="00572506" w:rsidP="00572506">
      <w:pPr>
        <w:rPr>
          <w:b/>
        </w:rPr>
      </w:pPr>
      <w:r w:rsidRPr="00336695">
        <w:rPr>
          <w:b/>
        </w:rPr>
        <w:t xml:space="preserve">PRESENTATION or DISCUSSION PAPER </w:t>
      </w:r>
      <w:r w:rsidRPr="00336695">
        <w:t>(you will choose one of these two options):</w:t>
      </w:r>
    </w:p>
    <w:p w:rsidR="00572506" w:rsidRPr="00572506" w:rsidRDefault="00572506" w:rsidP="00572506">
      <w:pPr>
        <w:rPr>
          <w:b/>
          <w:sz w:val="16"/>
          <w:szCs w:val="16"/>
        </w:rPr>
      </w:pPr>
    </w:p>
    <w:p w:rsidR="00572506" w:rsidRDefault="00572506" w:rsidP="00572506">
      <w:r w:rsidRPr="00572506">
        <w:rPr>
          <w:b/>
        </w:rPr>
        <w:t xml:space="preserve">Discussion paper </w:t>
      </w:r>
      <w:r w:rsidRPr="00572506">
        <w:t xml:space="preserve">will be a two-page response to a text of your choice among the ones assigned for a particular meeting. </w:t>
      </w:r>
      <w:r w:rsidR="006259CD">
        <w:t>You should not merely summarize the reading or try to discuss all of it. Instead, f</w:t>
      </w:r>
      <w:r w:rsidR="006259CD" w:rsidRPr="006E0752">
        <w:t xml:space="preserve">ocus on a particular aspect of </w:t>
      </w:r>
      <w:r w:rsidR="006259CD">
        <w:t>the text</w:t>
      </w:r>
      <w:r w:rsidR="006259CD" w:rsidRPr="006E0752">
        <w:t xml:space="preserve"> (an idea, a</w:t>
      </w:r>
      <w:r w:rsidR="006259CD">
        <w:t xml:space="preserve"> motif, </w:t>
      </w:r>
      <w:r w:rsidR="006259CD" w:rsidRPr="006E0752">
        <w:t xml:space="preserve">a character, </w:t>
      </w:r>
      <w:r w:rsidR="006259CD">
        <w:t xml:space="preserve">a symbol, </w:t>
      </w:r>
      <w:r w:rsidR="006259CD" w:rsidRPr="006E0752">
        <w:t xml:space="preserve">a passage, </w:t>
      </w:r>
      <w:r w:rsidR="006259CD">
        <w:t>etc.), offer your</w:t>
      </w:r>
      <w:r w:rsidR="006259CD" w:rsidRPr="006E0752">
        <w:t xml:space="preserve"> interpretation of it, and </w:t>
      </w:r>
      <w:r w:rsidR="006259CD">
        <w:t>end the paper</w:t>
      </w:r>
      <w:r w:rsidR="006259CD" w:rsidRPr="006E0752">
        <w:t xml:space="preserve"> by </w:t>
      </w:r>
      <w:r w:rsidR="006259CD">
        <w:t>asking</w:t>
      </w:r>
      <w:r w:rsidR="006259CD" w:rsidRPr="006E0752">
        <w:t xml:space="preserve"> 2-3 </w:t>
      </w:r>
      <w:r w:rsidR="006259CD">
        <w:t xml:space="preserve">discussion questions. </w:t>
      </w:r>
      <w:r w:rsidRPr="00572506">
        <w:t>You will read your paper in class and</w:t>
      </w:r>
      <w:r w:rsidR="006259CD">
        <w:t xml:space="preserve"> lead a discussion based on your discussion questions </w:t>
      </w:r>
      <w:r w:rsidR="006259CD" w:rsidRPr="006E0752">
        <w:t xml:space="preserve">for </w:t>
      </w:r>
      <w:r w:rsidR="006259CD">
        <w:t>10-</w:t>
      </w:r>
      <w:r w:rsidR="006259CD" w:rsidRPr="006E0752">
        <w:t xml:space="preserve">15 minutes. Ask specific questions in the paper (not simply “Do you agree with me?”) and </w:t>
      </w:r>
      <w:r w:rsidR="006259CD">
        <w:t>prepare</w:t>
      </w:r>
      <w:r w:rsidR="006259CD" w:rsidRPr="006E0752">
        <w:t xml:space="preserve"> follow-up questions and comments </w:t>
      </w:r>
      <w:r w:rsidR="006259CD">
        <w:t>that you can use to handle silences and encourage further discussion</w:t>
      </w:r>
      <w:r w:rsidRPr="00572506">
        <w:t>. The grade will be based on the quality of both the paper and discussion.</w:t>
      </w:r>
    </w:p>
    <w:p w:rsidR="00572506" w:rsidRPr="00572506" w:rsidRDefault="00572506" w:rsidP="00572506">
      <w:pPr>
        <w:rPr>
          <w:b/>
          <w:sz w:val="16"/>
          <w:szCs w:val="16"/>
        </w:rPr>
      </w:pPr>
    </w:p>
    <w:p w:rsidR="00572506" w:rsidRPr="00572506" w:rsidRDefault="00572506" w:rsidP="00572506">
      <w:r w:rsidRPr="00572506">
        <w:rPr>
          <w:b/>
        </w:rPr>
        <w:t>Presentation</w:t>
      </w:r>
      <w:r w:rsidRPr="00572506">
        <w:t xml:space="preserve"> will be on a background topic: a relevant historical or critical issue, a text or film not covered in the class, a representation of vampires in popular culture, vampire cults and fan-clubs, etc. You may select a topic of your choice (contingent on my approval) or a topic suggested by me. You should provide a handout (outline, quotes, etc.) and provoke discussion.</w:t>
      </w:r>
    </w:p>
    <w:p w:rsidR="00572506" w:rsidRPr="00572506" w:rsidRDefault="00572506" w:rsidP="00572506">
      <w:pPr>
        <w:rPr>
          <w:sz w:val="16"/>
          <w:szCs w:val="16"/>
        </w:rPr>
      </w:pPr>
    </w:p>
    <w:p w:rsidR="00572506" w:rsidRPr="00572506" w:rsidRDefault="00572506" w:rsidP="00572506">
      <w:pPr>
        <w:rPr>
          <w:b/>
        </w:rPr>
      </w:pPr>
      <w:r>
        <w:rPr>
          <w:b/>
        </w:rPr>
        <w:t>Email me</w:t>
      </w:r>
      <w:r w:rsidRPr="00572506">
        <w:rPr>
          <w:b/>
        </w:rPr>
        <w:t xml:space="preserve"> your paper or handout by 5:30</w:t>
      </w:r>
      <w:r>
        <w:rPr>
          <w:b/>
        </w:rPr>
        <w:t xml:space="preserve"> pm</w:t>
      </w:r>
      <w:r w:rsidRPr="00572506">
        <w:rPr>
          <w:b/>
        </w:rPr>
        <w:t xml:space="preserve"> on </w:t>
      </w:r>
      <w:r>
        <w:rPr>
          <w:b/>
        </w:rPr>
        <w:t>due date</w:t>
      </w:r>
      <w:r w:rsidRPr="00572506">
        <w:rPr>
          <w:b/>
        </w:rPr>
        <w:t xml:space="preserve">, so I can make copies for </w:t>
      </w:r>
      <w:r>
        <w:rPr>
          <w:b/>
        </w:rPr>
        <w:t>all.</w:t>
      </w:r>
    </w:p>
    <w:p w:rsidR="00896AD3" w:rsidRDefault="00896AD3" w:rsidP="00896AD3">
      <w:pPr>
        <w:rPr>
          <w:b/>
        </w:rPr>
      </w:pPr>
    </w:p>
    <w:p w:rsidR="00896AD3" w:rsidRDefault="00896AD3" w:rsidP="00896AD3">
      <w:pPr>
        <w:rPr>
          <w:b/>
        </w:rPr>
      </w:pPr>
      <w:r>
        <w:rPr>
          <w:b/>
        </w:rPr>
        <w:t>ATTENDANCE POLICY:</w:t>
      </w:r>
    </w:p>
    <w:p w:rsidR="00896AD3" w:rsidRDefault="00896AD3" w:rsidP="00896AD3">
      <w:pPr>
        <w:rPr>
          <w:b/>
          <w:noProof/>
          <w:sz w:val="16"/>
          <w:szCs w:val="16"/>
        </w:rPr>
      </w:pPr>
    </w:p>
    <w:p w:rsidR="00896AD3" w:rsidRDefault="00896AD3" w:rsidP="00896AD3">
      <w:r>
        <w:t>This discussion-based class can be effective only if you are both physically and mentally present. When you are absent, you are not contributing to your classmates’ learning and exploration.</w:t>
      </w:r>
    </w:p>
    <w:p w:rsidR="00896AD3" w:rsidRPr="00502FD9" w:rsidRDefault="00896AD3" w:rsidP="00896AD3">
      <w:pPr>
        <w:rPr>
          <w:sz w:val="16"/>
          <w:szCs w:val="16"/>
        </w:rPr>
      </w:pPr>
    </w:p>
    <w:p w:rsidR="00896AD3" w:rsidRPr="002442C9" w:rsidRDefault="00896AD3" w:rsidP="00896AD3">
      <w:r w:rsidRPr="002442C9">
        <w:t xml:space="preserve">I </w:t>
      </w:r>
      <w:r>
        <w:t xml:space="preserve">can </w:t>
      </w:r>
      <w:r w:rsidRPr="002442C9">
        <w:t>excuse only documented absences caused by serious illness or official university business</w:t>
      </w:r>
      <w:r>
        <w:t>.</w:t>
      </w:r>
    </w:p>
    <w:p w:rsidR="00896AD3" w:rsidRDefault="00896AD3" w:rsidP="00896AD3">
      <w:pPr>
        <w:pStyle w:val="BodyText"/>
        <w:rPr>
          <w:sz w:val="24"/>
          <w:szCs w:val="24"/>
        </w:rPr>
      </w:pPr>
      <w:r w:rsidRPr="002442C9">
        <w:rPr>
          <w:b/>
          <w:sz w:val="24"/>
          <w:szCs w:val="24"/>
        </w:rPr>
        <w:t xml:space="preserve">There is no penalty for </w:t>
      </w:r>
      <w:r>
        <w:rPr>
          <w:b/>
          <w:sz w:val="24"/>
          <w:szCs w:val="24"/>
        </w:rPr>
        <w:t>one</w:t>
      </w:r>
      <w:r w:rsidRPr="002442C9">
        <w:rPr>
          <w:b/>
          <w:sz w:val="24"/>
          <w:szCs w:val="24"/>
        </w:rPr>
        <w:t xml:space="preserve"> </w:t>
      </w:r>
      <w:r>
        <w:rPr>
          <w:b/>
          <w:sz w:val="24"/>
          <w:szCs w:val="24"/>
        </w:rPr>
        <w:t xml:space="preserve">unexcused </w:t>
      </w:r>
      <w:r w:rsidRPr="002442C9">
        <w:rPr>
          <w:b/>
          <w:sz w:val="24"/>
          <w:szCs w:val="24"/>
        </w:rPr>
        <w:t>absence.</w:t>
      </w:r>
      <w:r>
        <w:rPr>
          <w:sz w:val="24"/>
          <w:szCs w:val="24"/>
        </w:rPr>
        <w:t xml:space="preserve"> S</w:t>
      </w:r>
      <w:r w:rsidRPr="002442C9">
        <w:rPr>
          <w:sz w:val="24"/>
          <w:szCs w:val="24"/>
        </w:rPr>
        <w:t xml:space="preserve">ave </w:t>
      </w:r>
      <w:r>
        <w:rPr>
          <w:sz w:val="24"/>
          <w:szCs w:val="24"/>
        </w:rPr>
        <w:t>it for real needs, whether planned</w:t>
      </w:r>
      <w:r w:rsidRPr="002442C9">
        <w:rPr>
          <w:sz w:val="24"/>
          <w:szCs w:val="24"/>
        </w:rPr>
        <w:t xml:space="preserve"> (</w:t>
      </w:r>
      <w:r>
        <w:rPr>
          <w:sz w:val="24"/>
          <w:szCs w:val="24"/>
        </w:rPr>
        <w:t>travel,</w:t>
      </w:r>
      <w:r w:rsidRPr="002442C9">
        <w:rPr>
          <w:sz w:val="24"/>
          <w:szCs w:val="24"/>
        </w:rPr>
        <w:t xml:space="preserve"> doctor’s appointment,</w:t>
      </w:r>
      <w:r>
        <w:rPr>
          <w:sz w:val="24"/>
          <w:szCs w:val="24"/>
        </w:rPr>
        <w:t xml:space="preserve"> etc.) or unplanned</w:t>
      </w:r>
      <w:r w:rsidRPr="002442C9">
        <w:rPr>
          <w:sz w:val="24"/>
          <w:szCs w:val="24"/>
        </w:rPr>
        <w:t xml:space="preserve"> </w:t>
      </w:r>
      <w:r>
        <w:rPr>
          <w:sz w:val="24"/>
          <w:szCs w:val="24"/>
        </w:rPr>
        <w:t>(emergencies, personal issues, not feeling well, etc</w:t>
      </w:r>
      <w:r w:rsidRPr="009912CE">
        <w:rPr>
          <w:sz w:val="24"/>
          <w:szCs w:val="24"/>
        </w:rPr>
        <w:t xml:space="preserve">.). </w:t>
      </w:r>
    </w:p>
    <w:p w:rsidR="00896AD3" w:rsidRPr="00090896" w:rsidRDefault="00896AD3" w:rsidP="00896AD3">
      <w:pPr>
        <w:pStyle w:val="BodyText"/>
        <w:rPr>
          <w:sz w:val="16"/>
          <w:szCs w:val="16"/>
        </w:rPr>
      </w:pPr>
    </w:p>
    <w:p w:rsidR="00896AD3" w:rsidRDefault="00896AD3" w:rsidP="00896AD3">
      <w:pPr>
        <w:pStyle w:val="BodyText"/>
        <w:rPr>
          <w:sz w:val="24"/>
          <w:szCs w:val="24"/>
        </w:rPr>
      </w:pPr>
      <w:r w:rsidRPr="009912CE">
        <w:rPr>
          <w:sz w:val="24"/>
          <w:szCs w:val="24"/>
        </w:rPr>
        <w:t xml:space="preserve">Additional absences will </w:t>
      </w:r>
      <w:r>
        <w:rPr>
          <w:sz w:val="24"/>
          <w:szCs w:val="24"/>
        </w:rPr>
        <w:t>have an impact on your grades</w:t>
      </w:r>
      <w:r w:rsidRPr="009912CE">
        <w:rPr>
          <w:sz w:val="24"/>
          <w:szCs w:val="24"/>
        </w:rPr>
        <w:t>:</w:t>
      </w:r>
    </w:p>
    <w:p w:rsidR="00896AD3" w:rsidRDefault="00896AD3" w:rsidP="00896AD3">
      <w:pPr>
        <w:pStyle w:val="BodyText"/>
        <w:numPr>
          <w:ilvl w:val="0"/>
          <w:numId w:val="1"/>
        </w:numPr>
        <w:rPr>
          <w:sz w:val="24"/>
          <w:szCs w:val="24"/>
        </w:rPr>
      </w:pPr>
      <w:r>
        <w:rPr>
          <w:sz w:val="24"/>
          <w:szCs w:val="24"/>
        </w:rPr>
        <w:t>For 2</w:t>
      </w:r>
      <w:r w:rsidRPr="00502FD9">
        <w:rPr>
          <w:sz w:val="24"/>
          <w:szCs w:val="24"/>
          <w:vertAlign w:val="superscript"/>
        </w:rPr>
        <w:t>nd</w:t>
      </w:r>
      <w:r>
        <w:rPr>
          <w:sz w:val="24"/>
          <w:szCs w:val="24"/>
        </w:rPr>
        <w:t xml:space="preserve"> unexcused absence, your Daily Work Grade will be lowered one full letter grade.</w:t>
      </w:r>
    </w:p>
    <w:p w:rsidR="00896AD3" w:rsidRDefault="00896AD3" w:rsidP="00896AD3">
      <w:pPr>
        <w:pStyle w:val="BodyText"/>
        <w:numPr>
          <w:ilvl w:val="0"/>
          <w:numId w:val="1"/>
        </w:numPr>
        <w:rPr>
          <w:sz w:val="24"/>
          <w:szCs w:val="24"/>
        </w:rPr>
      </w:pPr>
      <w:r>
        <w:rPr>
          <w:sz w:val="24"/>
          <w:szCs w:val="24"/>
        </w:rPr>
        <w:t>For 3</w:t>
      </w:r>
      <w:r w:rsidRPr="00502FD9">
        <w:rPr>
          <w:sz w:val="24"/>
          <w:szCs w:val="24"/>
          <w:vertAlign w:val="superscript"/>
        </w:rPr>
        <w:t>rd</w:t>
      </w:r>
      <w:r>
        <w:rPr>
          <w:sz w:val="24"/>
          <w:szCs w:val="24"/>
        </w:rPr>
        <w:t xml:space="preserve"> such absence, your Daily Work Grade will be lowered another full letter grade.</w:t>
      </w:r>
    </w:p>
    <w:p w:rsidR="00896AD3" w:rsidRDefault="00896AD3" w:rsidP="00896AD3">
      <w:pPr>
        <w:pStyle w:val="BodyText"/>
        <w:numPr>
          <w:ilvl w:val="0"/>
          <w:numId w:val="1"/>
        </w:numPr>
        <w:rPr>
          <w:sz w:val="24"/>
          <w:szCs w:val="24"/>
        </w:rPr>
      </w:pPr>
      <w:r>
        <w:rPr>
          <w:sz w:val="24"/>
          <w:szCs w:val="24"/>
        </w:rPr>
        <w:t>For 4</w:t>
      </w:r>
      <w:r w:rsidRPr="00090896">
        <w:rPr>
          <w:sz w:val="24"/>
          <w:szCs w:val="24"/>
          <w:vertAlign w:val="superscript"/>
        </w:rPr>
        <w:t>th</w:t>
      </w:r>
      <w:r>
        <w:rPr>
          <w:sz w:val="24"/>
          <w:szCs w:val="24"/>
        </w:rPr>
        <w:t xml:space="preserve"> such absence, your Course Grade will be lowered one full letter grade.</w:t>
      </w:r>
    </w:p>
    <w:p w:rsidR="00336695" w:rsidRDefault="00896AD3" w:rsidP="00896AD3">
      <w:pPr>
        <w:pStyle w:val="BodyText"/>
        <w:numPr>
          <w:ilvl w:val="0"/>
          <w:numId w:val="1"/>
        </w:numPr>
        <w:rPr>
          <w:sz w:val="24"/>
          <w:szCs w:val="24"/>
        </w:rPr>
      </w:pPr>
      <w:r>
        <w:rPr>
          <w:sz w:val="24"/>
          <w:szCs w:val="24"/>
        </w:rPr>
        <w:t>For 5</w:t>
      </w:r>
      <w:r w:rsidRPr="00090896">
        <w:rPr>
          <w:sz w:val="24"/>
          <w:szCs w:val="24"/>
          <w:vertAlign w:val="superscript"/>
        </w:rPr>
        <w:t>th</w:t>
      </w:r>
      <w:r>
        <w:rPr>
          <w:sz w:val="24"/>
          <w:szCs w:val="24"/>
        </w:rPr>
        <w:t xml:space="preserve"> such absence, your Course Grade will be lowered another full letter grade.</w:t>
      </w:r>
    </w:p>
    <w:p w:rsidR="00896AD3" w:rsidRPr="00336695" w:rsidRDefault="00896AD3" w:rsidP="00336695">
      <w:pPr>
        <w:pStyle w:val="BodyText"/>
        <w:rPr>
          <w:sz w:val="24"/>
          <w:szCs w:val="24"/>
        </w:rPr>
      </w:pPr>
      <w:r w:rsidRPr="00336695">
        <w:rPr>
          <w:vertAlign w:val="superscript"/>
        </w:rPr>
        <w:tab/>
      </w:r>
    </w:p>
    <w:p w:rsidR="00896AD3" w:rsidRDefault="00896AD3" w:rsidP="00896AD3">
      <w:pPr>
        <w:pStyle w:val="BodyText"/>
        <w:rPr>
          <w:sz w:val="24"/>
          <w:szCs w:val="24"/>
        </w:rPr>
      </w:pPr>
      <w:r w:rsidRPr="00DE6A78">
        <w:rPr>
          <w:b/>
          <w:sz w:val="24"/>
          <w:szCs w:val="24"/>
        </w:rPr>
        <w:t xml:space="preserve">No student will pass the course with more than </w:t>
      </w:r>
      <w:r>
        <w:rPr>
          <w:b/>
          <w:sz w:val="24"/>
          <w:szCs w:val="24"/>
        </w:rPr>
        <w:t>five</w:t>
      </w:r>
      <w:r w:rsidRPr="00DE6A78">
        <w:rPr>
          <w:b/>
          <w:sz w:val="24"/>
          <w:szCs w:val="24"/>
        </w:rPr>
        <w:t xml:space="preserve"> absences.</w:t>
      </w:r>
      <w:r w:rsidRPr="00BE2CF9">
        <w:rPr>
          <w:sz w:val="24"/>
          <w:szCs w:val="24"/>
        </w:rPr>
        <w:t xml:space="preserve"> </w:t>
      </w:r>
      <w:r>
        <w:rPr>
          <w:sz w:val="24"/>
          <w:szCs w:val="24"/>
        </w:rPr>
        <w:t xml:space="preserve">Students who accumulate three or more absences by mid-semester will be strongly encouraged to drop the course. </w:t>
      </w:r>
    </w:p>
    <w:p w:rsidR="00896AD3" w:rsidRPr="00502FD9" w:rsidRDefault="00896AD3" w:rsidP="00896AD3">
      <w:pPr>
        <w:rPr>
          <w:b/>
          <w:noProof/>
        </w:rPr>
      </w:pPr>
    </w:p>
    <w:p w:rsidR="00896AD3" w:rsidRDefault="00896AD3" w:rsidP="00896AD3">
      <w:pPr>
        <w:rPr>
          <w:b/>
          <w:noProof/>
        </w:rPr>
      </w:pPr>
      <w:r>
        <w:rPr>
          <w:b/>
          <w:noProof/>
        </w:rPr>
        <w:t>ACADEMIC RESPONSIBILITIES AND RIGHTS:</w:t>
      </w:r>
    </w:p>
    <w:p w:rsidR="00896AD3" w:rsidRDefault="00896AD3" w:rsidP="00896AD3">
      <w:pPr>
        <w:rPr>
          <w:b/>
          <w:noProof/>
          <w:sz w:val="16"/>
          <w:szCs w:val="16"/>
        </w:rPr>
      </w:pPr>
    </w:p>
    <w:p w:rsidR="00572506" w:rsidRPr="00570C98" w:rsidRDefault="00572506" w:rsidP="00572506">
      <w:pPr>
        <w:rPr>
          <w:noProof/>
        </w:rPr>
      </w:pPr>
      <w:r>
        <w:rPr>
          <w:noProof/>
        </w:rPr>
        <w:t xml:space="preserve">Being a Pointer entails a number of responsibilities and rights of which you should be aware. You should be familiar with the UWSP Dean of Students’ web page about student conduct: </w:t>
      </w:r>
      <w:hyperlink r:id="rId6" w:history="1">
        <w:r w:rsidRPr="005A56A7">
          <w:rPr>
            <w:rStyle w:val="Hyperlink"/>
          </w:rPr>
          <w:t>https://www.uwsp.edu/dos/Pages/Behavioral-Conduct-for-Students.aspx</w:t>
        </w:r>
      </w:hyperlink>
      <w:r>
        <w:rPr>
          <w:noProof/>
        </w:rPr>
        <w:t xml:space="preserve">.   </w:t>
      </w:r>
    </w:p>
    <w:p w:rsidR="00572506" w:rsidRPr="0056746E" w:rsidRDefault="00572506" w:rsidP="00572506">
      <w:pPr>
        <w:rPr>
          <w:b/>
          <w:noProof/>
          <w:sz w:val="16"/>
          <w:szCs w:val="16"/>
        </w:rPr>
      </w:pPr>
    </w:p>
    <w:p w:rsidR="00572506" w:rsidRDefault="00572506" w:rsidP="00572506">
      <w:r>
        <w:rPr>
          <w:b/>
          <w:noProof/>
        </w:rPr>
        <w:t>Plagiarism, cheating, and other forms of academic misconduct are serious violations.</w:t>
      </w:r>
      <w:r>
        <w:rPr>
          <w:noProof/>
        </w:rPr>
        <w:t xml:space="preserve"> Read more about academic misconduct: </w:t>
      </w:r>
      <w:hyperlink r:id="rId7" w:history="1">
        <w:r w:rsidRPr="00FD4E09">
          <w:rPr>
            <w:rStyle w:val="Hyperlink"/>
            <w:noProof/>
          </w:rPr>
          <w:t>http://www.uwsp.edu/dos/Pages/Academic-Misconduct.aspx</w:t>
        </w:r>
      </w:hyperlink>
      <w:r>
        <w:rPr>
          <w:noProof/>
        </w:rPr>
        <w:t xml:space="preserve"> and academic integrity: </w:t>
      </w:r>
      <w:hyperlink r:id="rId8" w:history="1">
        <w:r w:rsidRPr="00FD4E09">
          <w:rPr>
            <w:rStyle w:val="Hyperlink"/>
            <w:noProof/>
          </w:rPr>
          <w:t>http://www.uwsp.edu/dos/Documents/AcademicIntegrityBrochure.pdf</w:t>
        </w:r>
      </w:hyperlink>
      <w:r>
        <w:rPr>
          <w:noProof/>
        </w:rPr>
        <w:t xml:space="preserve">. </w:t>
      </w:r>
      <w:r>
        <w:t>When unsure whether certain action is appropriate or not, please feel free to talk to me about it.</w:t>
      </w:r>
    </w:p>
    <w:p w:rsidR="00572506" w:rsidRDefault="00572506" w:rsidP="00572506">
      <w:pPr>
        <w:rPr>
          <w:sz w:val="16"/>
          <w:szCs w:val="16"/>
        </w:rPr>
      </w:pPr>
    </w:p>
    <w:p w:rsidR="00572506" w:rsidRPr="0009405F" w:rsidRDefault="00572506" w:rsidP="00572506">
      <w:r>
        <w:rPr>
          <w:b/>
        </w:rPr>
        <w:lastRenderedPageBreak/>
        <w:t xml:space="preserve">Freedom from physical or verbal harassment: </w:t>
      </w:r>
      <w:r>
        <w:t>Bullying of any kind is unacceptable at UWSP, and it is your right and duty to report it. You should be aware of UWSP</w:t>
      </w:r>
      <w:r>
        <w:rPr>
          <w:b/>
        </w:rPr>
        <w:t xml:space="preserve"> </w:t>
      </w:r>
      <w:r>
        <w:t xml:space="preserve">Community Bill of Rights and Responsibilities: </w:t>
      </w:r>
      <w:hyperlink r:id="rId9" w:history="1">
        <w:r>
          <w:rPr>
            <w:rStyle w:val="Hyperlink"/>
          </w:rPr>
          <w:t>http://www.uwsp.edu/dos/Documents/CommunityRights.pdf</w:t>
        </w:r>
      </w:hyperlink>
      <w:r>
        <w:t xml:space="preserve"> and our Bias/Hate Incident Reporting (</w:t>
      </w:r>
      <w:hyperlink r:id="rId10" w:history="1">
        <w:r>
          <w:rPr>
            <w:rStyle w:val="Hyperlink"/>
          </w:rPr>
          <w:t>http://www.uwsp.edu/dos/Pages/Bias-Hate-Incident.aspx</w:t>
        </w:r>
      </w:hyperlink>
      <w:r>
        <w:t xml:space="preserve">). You can report (anonymously, if preferred) any bias/hate incidents you experience or witness, such as sexual assault and blatantly racist or homophobic behavior. </w:t>
      </w:r>
    </w:p>
    <w:p w:rsidR="006259CD" w:rsidRPr="006259CD" w:rsidRDefault="006259CD" w:rsidP="00572506">
      <w:pPr>
        <w:rPr>
          <w:b/>
          <w:sz w:val="16"/>
          <w:szCs w:val="16"/>
        </w:rPr>
      </w:pPr>
    </w:p>
    <w:p w:rsidR="00572506" w:rsidRDefault="00572506" w:rsidP="00572506">
      <w:r w:rsidRPr="0056746E">
        <w:rPr>
          <w:b/>
        </w:rPr>
        <w:t>UWSP is committed to providing appropriate accommodations to students with disabilities</w:t>
      </w:r>
      <w:r>
        <w:t xml:space="preserve"> and temporary impairments. Please do not hesitate to talk to me if you need special arrangements of any kind.  If you have a disability or a condition requiring assistance, please contact the Disability and Assistive Technology Center on the 6</w:t>
      </w:r>
      <w:r>
        <w:rPr>
          <w:vertAlign w:val="superscript"/>
        </w:rPr>
        <w:t>th</w:t>
      </w:r>
      <w:r>
        <w:t xml:space="preserve"> floor of Albertson Hall (library) as soon as possible.  DATC can be reached at 715-346-3365 or </w:t>
      </w:r>
      <w:hyperlink r:id="rId11" w:history="1">
        <w:r>
          <w:rPr>
            <w:rStyle w:val="Hyperlink"/>
          </w:rPr>
          <w:t>DATC@uwsp.edu</w:t>
        </w:r>
      </w:hyperlink>
      <w:r>
        <w:t xml:space="preserve">. For more information, see </w:t>
      </w:r>
      <w:hyperlink r:id="rId12" w:history="1">
        <w:r w:rsidRPr="00FD4E09">
          <w:rPr>
            <w:rStyle w:val="Hyperlink"/>
          </w:rPr>
          <w:t>http://www.uwsp.edu/disability/Pages/toQualifyForDisabilityServices.aspx</w:t>
        </w:r>
      </w:hyperlink>
      <w:r>
        <w:t xml:space="preserve">. </w:t>
      </w:r>
    </w:p>
    <w:p w:rsidR="00572506" w:rsidRPr="00A817CD" w:rsidRDefault="00572506" w:rsidP="00572506">
      <w:pPr>
        <w:rPr>
          <w:bCs/>
          <w:sz w:val="16"/>
          <w:szCs w:val="16"/>
        </w:rPr>
      </w:pPr>
    </w:p>
    <w:p w:rsidR="00572506" w:rsidRDefault="00572506" w:rsidP="00572506">
      <w:pPr>
        <w:rPr>
          <w:rStyle w:val="Hyperlink"/>
        </w:rPr>
      </w:pPr>
      <w:r w:rsidRPr="00A817CD">
        <w:rPr>
          <w:b/>
        </w:rPr>
        <w:t>UWSP Emergency Procedures</w:t>
      </w:r>
      <w:r w:rsidRPr="00A817CD">
        <w:t xml:space="preserve"> can be found at </w:t>
      </w:r>
      <w:hyperlink r:id="rId13" w:history="1">
        <w:r w:rsidRPr="00A817CD">
          <w:rPr>
            <w:rStyle w:val="Hyperlink"/>
          </w:rPr>
          <w:t>www.uwsp.edu/rmgt/Pages/em/procedures</w:t>
        </w:r>
      </w:hyperlink>
      <w:r>
        <w:rPr>
          <w:rStyle w:val="Hyperlink"/>
        </w:rPr>
        <w:t>.</w:t>
      </w:r>
    </w:p>
    <w:p w:rsidR="00572506" w:rsidRPr="00572506" w:rsidRDefault="00572506" w:rsidP="00572506">
      <w:pPr>
        <w:rPr>
          <w:rStyle w:val="Hyperlink"/>
          <w:sz w:val="16"/>
          <w:szCs w:val="16"/>
        </w:rPr>
      </w:pPr>
    </w:p>
    <w:p w:rsidR="00896AD3" w:rsidRDefault="00896AD3" w:rsidP="00572506">
      <w:pPr>
        <w:rPr>
          <w:rFonts w:eastAsia="Arial Unicode MS"/>
          <w:bCs/>
        </w:rPr>
      </w:pPr>
      <w:r>
        <w:rPr>
          <w:rFonts w:eastAsia="Arial Unicode MS"/>
          <w:b/>
          <w:bCs/>
        </w:rPr>
        <w:t xml:space="preserve">Please turn off all electronic devices </w:t>
      </w:r>
      <w:r>
        <w:rPr>
          <w:rFonts w:eastAsia="Arial Unicode MS"/>
          <w:bCs/>
        </w:rPr>
        <w:t>unless you use them for the sole purpose of taking notes. Texting, emailing, or Web browsing in class is not allowed because it will distract both you and others from class activities. Being inattentive will adversel</w:t>
      </w:r>
      <w:r w:rsidR="00572506">
        <w:rPr>
          <w:rFonts w:eastAsia="Arial Unicode MS"/>
          <w:bCs/>
        </w:rPr>
        <w:t>y affect your Daily Work Grade.</w:t>
      </w:r>
    </w:p>
    <w:p w:rsidR="00572506" w:rsidRPr="00572506" w:rsidRDefault="00572506" w:rsidP="00572506">
      <w:pPr>
        <w:rPr>
          <w:rFonts w:eastAsia="Arial Unicode MS"/>
          <w:bCs/>
          <w:sz w:val="16"/>
          <w:szCs w:val="16"/>
        </w:rPr>
      </w:pPr>
    </w:p>
    <w:p w:rsidR="00572506" w:rsidRPr="00AD71BA" w:rsidRDefault="00572506" w:rsidP="00572506">
      <w:pPr>
        <w:rPr>
          <w:noProof/>
        </w:rPr>
      </w:pPr>
      <w:r w:rsidRPr="00245A43">
        <w:rPr>
          <w:b/>
        </w:rPr>
        <w:t>Most handouts, class notes, and o</w:t>
      </w:r>
      <w:r>
        <w:rPr>
          <w:b/>
        </w:rPr>
        <w:t>ther content will be available i</w:t>
      </w:r>
      <w:r w:rsidRPr="00245A43">
        <w:rPr>
          <w:b/>
        </w:rPr>
        <w:t>n D2L</w:t>
      </w:r>
      <w:r>
        <w:t>, so find them there if you miss a class</w:t>
      </w:r>
      <w:r w:rsidRPr="008D2AE8">
        <w:t>.</w:t>
      </w:r>
      <w:r>
        <w:t xml:space="preserve"> You may want to take a look at a classmate’s notes, or you can always ask me.</w:t>
      </w:r>
      <w:r w:rsidRPr="008D2AE8">
        <w:rPr>
          <w:b/>
        </w:rPr>
        <w:t xml:space="preserve"> </w:t>
      </w:r>
      <w:r w:rsidRPr="008D2AE8">
        <w:t>Check your e-mail regularly for any updates, and feel free to email me with any questions.</w:t>
      </w:r>
    </w:p>
    <w:p w:rsidR="00896AD3" w:rsidRDefault="00896AD3" w:rsidP="00896AD3">
      <w:pPr>
        <w:rPr>
          <w:rFonts w:eastAsia="Arial Unicode MS"/>
          <w:bCs/>
          <w:sz w:val="16"/>
          <w:szCs w:val="16"/>
        </w:rPr>
      </w:pPr>
    </w:p>
    <w:p w:rsidR="00896AD3" w:rsidRDefault="00896AD3" w:rsidP="00896AD3">
      <w:pPr>
        <w:rPr>
          <w:bCs/>
        </w:rPr>
      </w:pPr>
      <w:r>
        <w:rPr>
          <w:rFonts w:eastAsia="Arial Unicode MS"/>
          <w:bCs/>
        </w:rPr>
        <w:t xml:space="preserve">The English Department policy is that </w:t>
      </w:r>
      <w:r w:rsidRPr="00572506">
        <w:rPr>
          <w:b/>
          <w:bCs/>
        </w:rPr>
        <w:t>students may not make audio, video, or photographic recordings of lectures or other class activities</w:t>
      </w:r>
      <w:r>
        <w:rPr>
          <w:bCs/>
        </w:rPr>
        <w:t xml:space="preserve"> without written permission from the instructor.</w:t>
      </w:r>
    </w:p>
    <w:p w:rsidR="00896AD3" w:rsidRDefault="00896AD3" w:rsidP="00896AD3">
      <w:pPr>
        <w:rPr>
          <w:rFonts w:eastAsia="Arial Unicode MS"/>
          <w:b/>
          <w:bCs/>
        </w:rPr>
      </w:pPr>
    </w:p>
    <w:p w:rsidR="00896AD3" w:rsidRDefault="00572506" w:rsidP="00896AD3">
      <w:pPr>
        <w:rPr>
          <w:rFonts w:eastAsia="Arial Unicode MS"/>
          <w:b/>
          <w:bCs/>
        </w:rPr>
      </w:pPr>
      <w:r>
        <w:rPr>
          <w:rFonts w:eastAsia="Arial Unicode MS"/>
          <w:b/>
          <w:bCs/>
        </w:rPr>
        <w:t>TENTATIVE</w:t>
      </w:r>
      <w:r w:rsidR="00896AD3">
        <w:rPr>
          <w:rFonts w:eastAsia="Arial Unicode MS"/>
          <w:b/>
          <w:bCs/>
        </w:rPr>
        <w:t xml:space="preserve"> SCHEDULE </w:t>
      </w:r>
      <w:r w:rsidR="00896AD3" w:rsidRPr="008C70F3">
        <w:rPr>
          <w:rFonts w:eastAsia="Arial Unicode MS"/>
          <w:bCs/>
        </w:rPr>
        <w:t>(</w:t>
      </w:r>
      <w:r>
        <w:rPr>
          <w:rFonts w:eastAsia="Arial Unicode MS"/>
          <w:bCs/>
        </w:rPr>
        <w:t>Y</w:t>
      </w:r>
      <w:r w:rsidR="00896AD3" w:rsidRPr="008C70F3">
        <w:rPr>
          <w:rFonts w:eastAsia="Arial Unicode MS"/>
          <w:bCs/>
        </w:rPr>
        <w:t xml:space="preserve">ou will be </w:t>
      </w:r>
      <w:r w:rsidR="00896AD3">
        <w:rPr>
          <w:rFonts w:eastAsia="Arial Unicode MS"/>
          <w:bCs/>
        </w:rPr>
        <w:t xml:space="preserve">notified </w:t>
      </w:r>
      <w:r w:rsidR="00896AD3" w:rsidRPr="008C70F3">
        <w:rPr>
          <w:rFonts w:eastAsia="Arial Unicode MS"/>
          <w:bCs/>
        </w:rPr>
        <w:t>in advance</w:t>
      </w:r>
      <w:r>
        <w:rPr>
          <w:rFonts w:eastAsia="Arial Unicode MS"/>
          <w:bCs/>
        </w:rPr>
        <w:t xml:space="preserve"> of any changes.</w:t>
      </w:r>
      <w:r w:rsidR="00896AD3" w:rsidRPr="008C70F3">
        <w:rPr>
          <w:rFonts w:eastAsia="Arial Unicode MS"/>
          <w:bCs/>
        </w:rPr>
        <w:t>):</w:t>
      </w:r>
      <w:r w:rsidR="00896AD3">
        <w:rPr>
          <w:rFonts w:eastAsia="Arial Unicode MS"/>
        </w:rPr>
        <w:t xml:space="preserve"> </w:t>
      </w:r>
    </w:p>
    <w:p w:rsidR="00896AD3" w:rsidRPr="00BF600C" w:rsidRDefault="00896AD3" w:rsidP="00896AD3">
      <w:pPr>
        <w:rPr>
          <w:rFonts w:eastAsia="Arial Unicode MS"/>
          <w:sz w:val="16"/>
          <w:szCs w:val="16"/>
        </w:rPr>
      </w:pPr>
    </w:p>
    <w:p w:rsidR="00572506" w:rsidRDefault="00572506" w:rsidP="00572506">
      <w:pPr>
        <w:pStyle w:val="Heading1"/>
        <w:jc w:val="left"/>
        <w:rPr>
          <w:b w:val="0"/>
          <w:sz w:val="24"/>
          <w:szCs w:val="24"/>
        </w:rPr>
      </w:pPr>
      <w:r>
        <w:rPr>
          <w:b w:val="0"/>
          <w:sz w:val="24"/>
          <w:szCs w:val="24"/>
        </w:rPr>
        <w:t xml:space="preserve">Please follow this schedule of reading assignments and deadlines for major writing assignments If necessary, I will give you advance warning about any changes in the schedule. </w:t>
      </w:r>
    </w:p>
    <w:p w:rsidR="00572506" w:rsidRPr="00EE45A0" w:rsidRDefault="00572506" w:rsidP="00572506">
      <w:pPr>
        <w:pStyle w:val="Heading1"/>
        <w:jc w:val="left"/>
        <w:rPr>
          <w:b w:val="0"/>
          <w:sz w:val="16"/>
          <w:szCs w:val="16"/>
        </w:rPr>
      </w:pPr>
    </w:p>
    <w:p w:rsidR="00572506" w:rsidRDefault="00572506" w:rsidP="00572506">
      <w:pPr>
        <w:pStyle w:val="Heading1"/>
        <w:jc w:val="left"/>
        <w:rPr>
          <w:sz w:val="24"/>
          <w:szCs w:val="24"/>
        </w:rPr>
      </w:pPr>
      <w:r>
        <w:rPr>
          <w:sz w:val="24"/>
          <w:szCs w:val="24"/>
        </w:rPr>
        <w:t xml:space="preserve">Except for the weeks when we discuss </w:t>
      </w:r>
      <w:r w:rsidRPr="00572506">
        <w:rPr>
          <w:i/>
          <w:sz w:val="24"/>
          <w:szCs w:val="24"/>
        </w:rPr>
        <w:t>Dracula</w:t>
      </w:r>
      <w:r>
        <w:rPr>
          <w:sz w:val="24"/>
          <w:szCs w:val="24"/>
        </w:rPr>
        <w:t>, a</w:t>
      </w:r>
      <w:r w:rsidRPr="00711BBD">
        <w:rPr>
          <w:sz w:val="24"/>
          <w:szCs w:val="24"/>
        </w:rPr>
        <w:t>ll page numbers</w:t>
      </w:r>
      <w:r>
        <w:rPr>
          <w:sz w:val="24"/>
          <w:szCs w:val="24"/>
        </w:rPr>
        <w:t xml:space="preserve"> </w:t>
      </w:r>
      <w:r w:rsidRPr="00711BBD">
        <w:rPr>
          <w:sz w:val="24"/>
          <w:szCs w:val="24"/>
        </w:rPr>
        <w:t>refer to</w:t>
      </w:r>
      <w:r>
        <w:rPr>
          <w:sz w:val="24"/>
          <w:szCs w:val="24"/>
        </w:rPr>
        <w:t xml:space="preserve"> </w:t>
      </w:r>
      <w:r w:rsidRPr="00572506">
        <w:rPr>
          <w:i/>
          <w:sz w:val="24"/>
          <w:szCs w:val="24"/>
        </w:rPr>
        <w:t>Vampire Archives</w:t>
      </w:r>
      <w:r>
        <w:rPr>
          <w:sz w:val="24"/>
          <w:szCs w:val="24"/>
        </w:rPr>
        <w:t>.</w:t>
      </w:r>
    </w:p>
    <w:p w:rsidR="00572506" w:rsidRPr="006E291F" w:rsidRDefault="00572506" w:rsidP="006E291F">
      <w:pPr>
        <w:pStyle w:val="Heading1"/>
        <w:jc w:val="left"/>
        <w:rPr>
          <w:sz w:val="24"/>
          <w:szCs w:val="24"/>
        </w:rPr>
      </w:pPr>
      <w:r>
        <w:rPr>
          <w:sz w:val="24"/>
          <w:szCs w:val="24"/>
        </w:rPr>
        <w:t>Please always bring the assigned readings to class</w:t>
      </w:r>
      <w:r w:rsidR="006E291F">
        <w:rPr>
          <w:sz w:val="24"/>
          <w:szCs w:val="24"/>
        </w:rPr>
        <w:t xml:space="preserve">, or you </w:t>
      </w:r>
      <w:r w:rsidR="006E291F" w:rsidRPr="006E291F">
        <w:rPr>
          <w:sz w:val="24"/>
          <w:szCs w:val="24"/>
        </w:rPr>
        <w:t xml:space="preserve">will </w:t>
      </w:r>
      <w:r w:rsidRPr="006E291F">
        <w:rPr>
          <w:sz w:val="24"/>
          <w:szCs w:val="24"/>
        </w:rPr>
        <w:t>receive reduced DWG points.</w:t>
      </w:r>
    </w:p>
    <w:p w:rsidR="006E291F" w:rsidRPr="006E291F" w:rsidRDefault="006E291F" w:rsidP="00896AD3">
      <w:pPr>
        <w:rPr>
          <w:b/>
          <w:noProof/>
          <w:sz w:val="16"/>
          <w:szCs w:val="16"/>
        </w:rPr>
      </w:pPr>
    </w:p>
    <w:p w:rsidR="00896AD3" w:rsidRDefault="00896AD3" w:rsidP="00896AD3">
      <w:pPr>
        <w:rPr>
          <w:noProof/>
        </w:rPr>
      </w:pPr>
      <w:r>
        <w:rPr>
          <w:noProof/>
        </w:rPr>
        <w:t>Prepare some comments or questions about the readings that you might share during discussion. We are all here to learn and exchange ideas in an atmosphere of intellectual c</w:t>
      </w:r>
      <w:r w:rsidR="00336695">
        <w:rPr>
          <w:noProof/>
        </w:rPr>
        <w:t>uriosity and mutual respect. Your contributions need not be brilliant; any relevant comment/</w:t>
      </w:r>
      <w:r>
        <w:rPr>
          <w:noProof/>
        </w:rPr>
        <w:t>question is valuable.</w:t>
      </w:r>
    </w:p>
    <w:p w:rsidR="00896AD3" w:rsidRPr="00596A60" w:rsidRDefault="00896AD3" w:rsidP="00896AD3">
      <w:pPr>
        <w:rPr>
          <w:rFonts w:eastAsia="Arial Unicode MS"/>
          <w:sz w:val="16"/>
          <w:szCs w:val="16"/>
        </w:rPr>
      </w:pPr>
    </w:p>
    <w:p w:rsidR="00896AD3" w:rsidRPr="00476E94" w:rsidRDefault="00896AD3" w:rsidP="00896AD3">
      <w:pPr>
        <w:rPr>
          <w:rFonts w:eastAsia="Arial Unicode MS"/>
        </w:rPr>
      </w:pPr>
      <w:r w:rsidRPr="00476E94">
        <w:rPr>
          <w:rFonts w:eastAsia="Arial Unicode MS"/>
          <w:b/>
        </w:rPr>
        <w:t>Jan. 24</w:t>
      </w:r>
      <w:r w:rsidRPr="00476E94">
        <w:rPr>
          <w:rFonts w:eastAsia="Arial Unicode MS"/>
          <w:b/>
        </w:rPr>
        <w:tab/>
      </w:r>
      <w:r w:rsidR="00596A60">
        <w:rPr>
          <w:rFonts w:eastAsia="Arial Unicode MS"/>
          <w:b/>
        </w:rPr>
        <w:t>Our Vampires, Ourselves:</w:t>
      </w:r>
      <w:r w:rsidR="00476E94" w:rsidRPr="00476E94">
        <w:rPr>
          <w:rFonts w:eastAsia="Arial Unicode MS"/>
          <w:b/>
        </w:rPr>
        <w:t xml:space="preserve"> Why Study Vampire Literature?</w:t>
      </w:r>
    </w:p>
    <w:p w:rsidR="00DB4018" w:rsidRPr="00596A60" w:rsidRDefault="00DB4018" w:rsidP="00896AD3">
      <w:pPr>
        <w:rPr>
          <w:rFonts w:eastAsia="Arial Unicode MS"/>
          <w:b/>
          <w:sz w:val="16"/>
          <w:szCs w:val="16"/>
        </w:rPr>
      </w:pPr>
    </w:p>
    <w:p w:rsidR="00896AD3" w:rsidRPr="00476E94" w:rsidRDefault="00896AD3" w:rsidP="00896AD3">
      <w:pPr>
        <w:rPr>
          <w:rFonts w:eastAsia="Arial Unicode MS"/>
          <w:b/>
        </w:rPr>
      </w:pPr>
      <w:r w:rsidRPr="00476E94">
        <w:rPr>
          <w:rFonts w:eastAsia="Arial Unicode MS"/>
          <w:b/>
        </w:rPr>
        <w:t>Jan. 31</w:t>
      </w:r>
      <w:r w:rsidRPr="00476E94">
        <w:rPr>
          <w:rFonts w:eastAsia="Arial Unicode MS"/>
          <w:b/>
        </w:rPr>
        <w:tab/>
      </w:r>
      <w:r w:rsidR="00596A60">
        <w:rPr>
          <w:rFonts w:eastAsia="Arial Unicode MS"/>
          <w:b/>
        </w:rPr>
        <w:t>Romanticism and the Gothic:</w:t>
      </w:r>
      <w:r w:rsidR="00476E94" w:rsidRPr="00476E94">
        <w:rPr>
          <w:rFonts w:eastAsia="Arial Unicode MS"/>
          <w:b/>
        </w:rPr>
        <w:t xml:space="preserve"> Vampires’ Literary Origins</w:t>
      </w:r>
    </w:p>
    <w:p w:rsidR="00896AD3" w:rsidRPr="00596A60" w:rsidRDefault="00896AD3" w:rsidP="00896AD3">
      <w:pPr>
        <w:rPr>
          <w:rFonts w:eastAsia="Arial Unicode MS"/>
          <w:b/>
          <w:sz w:val="16"/>
          <w:szCs w:val="16"/>
        </w:rPr>
      </w:pPr>
    </w:p>
    <w:p w:rsidR="00336695" w:rsidRDefault="00896AD3" w:rsidP="00476E94">
      <w:pPr>
        <w:ind w:left="720"/>
        <w:rPr>
          <w:rFonts w:eastAsia="Arial Unicode MS"/>
        </w:rPr>
      </w:pPr>
      <w:r w:rsidRPr="00476E94">
        <w:rPr>
          <w:rFonts w:eastAsia="Arial Unicode MS"/>
        </w:rPr>
        <w:t>Read:</w:t>
      </w:r>
      <w:r w:rsidR="00F91379" w:rsidRPr="00476E94">
        <w:rPr>
          <w:rFonts w:eastAsia="Arial Unicode MS"/>
        </w:rPr>
        <w:t xml:space="preserve"> </w:t>
      </w:r>
      <w:r w:rsidR="00476E94">
        <w:rPr>
          <w:rFonts w:eastAsia="Arial Unicode MS"/>
        </w:rPr>
        <w:tab/>
        <w:t xml:space="preserve">Byron, </w:t>
      </w:r>
      <w:proofErr w:type="spellStart"/>
      <w:r w:rsidR="00476E94">
        <w:rPr>
          <w:rFonts w:eastAsia="Arial Unicode MS"/>
        </w:rPr>
        <w:t>P</w:t>
      </w:r>
      <w:r w:rsidR="00336695">
        <w:rPr>
          <w:rFonts w:eastAsia="Arial Unicode MS"/>
        </w:rPr>
        <w:t>olidori</w:t>
      </w:r>
      <w:proofErr w:type="spellEnd"/>
      <w:r w:rsidR="00336695">
        <w:rPr>
          <w:rFonts w:eastAsia="Arial Unicode MS"/>
        </w:rPr>
        <w:t xml:space="preserve">, and </w:t>
      </w:r>
      <w:proofErr w:type="spellStart"/>
      <w:r w:rsidR="00336695">
        <w:rPr>
          <w:rFonts w:eastAsia="Arial Unicode MS"/>
        </w:rPr>
        <w:t>Rymer</w:t>
      </w:r>
      <w:proofErr w:type="spellEnd"/>
      <w:r w:rsidR="00336695">
        <w:rPr>
          <w:rFonts w:eastAsia="Arial Unicode MS"/>
        </w:rPr>
        <w:t xml:space="preserve"> (handout)</w:t>
      </w:r>
    </w:p>
    <w:p w:rsidR="00476E94" w:rsidRDefault="00336695" w:rsidP="00336695">
      <w:pPr>
        <w:ind w:left="720" w:firstLine="720"/>
        <w:rPr>
          <w:rFonts w:eastAsia="Arial Unicode MS"/>
        </w:rPr>
      </w:pPr>
      <w:r>
        <w:rPr>
          <w:rFonts w:eastAsia="Arial Unicode MS"/>
        </w:rPr>
        <w:t>Vampire po</w:t>
      </w:r>
      <w:r w:rsidR="00476E94">
        <w:rPr>
          <w:rFonts w:eastAsia="Arial Unicode MS"/>
        </w:rPr>
        <w:t xml:space="preserve">ems </w:t>
      </w:r>
      <w:r w:rsidR="00F91379" w:rsidRPr="00476E94">
        <w:rPr>
          <w:rFonts w:eastAsia="Arial Unicode MS"/>
        </w:rPr>
        <w:t xml:space="preserve">(311-20) </w:t>
      </w:r>
    </w:p>
    <w:p w:rsidR="00596A60" w:rsidRPr="00596A60" w:rsidRDefault="00596A60" w:rsidP="00596A60">
      <w:pPr>
        <w:rPr>
          <w:sz w:val="16"/>
          <w:szCs w:val="16"/>
        </w:rPr>
      </w:pPr>
    </w:p>
    <w:p w:rsidR="00896AD3" w:rsidRPr="00476E94" w:rsidRDefault="00896AD3" w:rsidP="00896AD3">
      <w:pPr>
        <w:rPr>
          <w:b/>
        </w:rPr>
      </w:pPr>
      <w:r w:rsidRPr="00476E94">
        <w:rPr>
          <w:b/>
        </w:rPr>
        <w:t>Feb. 7</w:t>
      </w:r>
      <w:r w:rsidRPr="00476E94">
        <w:rPr>
          <w:b/>
        </w:rPr>
        <w:tab/>
      </w:r>
      <w:r w:rsidRPr="00476E94">
        <w:rPr>
          <w:b/>
        </w:rPr>
        <w:tab/>
      </w:r>
      <w:r w:rsidR="00476E94">
        <w:rPr>
          <w:b/>
        </w:rPr>
        <w:t>Thinking Vampires: Superstition, Science, Philosophy</w:t>
      </w:r>
    </w:p>
    <w:p w:rsidR="00896AD3" w:rsidRPr="00596A60" w:rsidRDefault="00896AD3" w:rsidP="00896AD3">
      <w:pPr>
        <w:rPr>
          <w:b/>
          <w:sz w:val="16"/>
          <w:szCs w:val="16"/>
        </w:rPr>
      </w:pPr>
    </w:p>
    <w:p w:rsidR="00336695" w:rsidRDefault="00896AD3" w:rsidP="00476E94">
      <w:pPr>
        <w:ind w:left="720"/>
      </w:pPr>
      <w:r w:rsidRPr="00476E94">
        <w:t>Read:</w:t>
      </w:r>
      <w:r w:rsidR="00476E94" w:rsidRPr="00476E94">
        <w:t xml:space="preserve"> </w:t>
      </w:r>
      <w:r w:rsidR="00476E94">
        <w:tab/>
      </w:r>
      <w:r w:rsidR="00336695">
        <w:t>“The Tomb of Sarah” (147-55)</w:t>
      </w:r>
    </w:p>
    <w:p w:rsidR="00336695" w:rsidRDefault="00476E94" w:rsidP="00336695">
      <w:pPr>
        <w:ind w:left="720" w:firstLine="720"/>
      </w:pPr>
      <w:r w:rsidRPr="00476E94">
        <w:t>“A Case of Alleged Vampirism” (183-91)</w:t>
      </w:r>
    </w:p>
    <w:p w:rsidR="00476E94" w:rsidRPr="00476E94" w:rsidRDefault="00476E94" w:rsidP="00336695">
      <w:pPr>
        <w:ind w:left="720" w:firstLine="720"/>
      </w:pPr>
      <w:r>
        <w:t xml:space="preserve">“The </w:t>
      </w:r>
      <w:proofErr w:type="spellStart"/>
      <w:r>
        <w:t>Horla</w:t>
      </w:r>
      <w:proofErr w:type="spellEnd"/>
      <w:r>
        <w:t>” (786-99)</w:t>
      </w:r>
    </w:p>
    <w:p w:rsidR="00896AD3" w:rsidRPr="00476E94" w:rsidRDefault="00896AD3" w:rsidP="00896AD3">
      <w:pPr>
        <w:rPr>
          <w:b/>
        </w:rPr>
      </w:pPr>
      <w:r w:rsidRPr="00476E94">
        <w:rPr>
          <w:b/>
        </w:rPr>
        <w:lastRenderedPageBreak/>
        <w:t>Feb. 14</w:t>
      </w:r>
      <w:r w:rsidRPr="00476E94">
        <w:rPr>
          <w:b/>
        </w:rPr>
        <w:tab/>
      </w:r>
      <w:r w:rsidR="00183E63">
        <w:rPr>
          <w:b/>
        </w:rPr>
        <w:t xml:space="preserve">Male </w:t>
      </w:r>
      <w:r w:rsidR="00596A60">
        <w:rPr>
          <w:b/>
        </w:rPr>
        <w:t>Bonding &amp; Desires (with or without a vampire femme f</w:t>
      </w:r>
      <w:r w:rsidR="00183E63">
        <w:rPr>
          <w:b/>
        </w:rPr>
        <w:t>atale</w:t>
      </w:r>
      <w:r w:rsidR="00596A60">
        <w:rPr>
          <w:b/>
        </w:rPr>
        <w:t>)</w:t>
      </w:r>
    </w:p>
    <w:p w:rsidR="00896AD3" w:rsidRPr="00183E63" w:rsidRDefault="00896AD3" w:rsidP="00896AD3">
      <w:pPr>
        <w:rPr>
          <w:b/>
          <w:sz w:val="16"/>
          <w:szCs w:val="16"/>
        </w:rPr>
      </w:pPr>
    </w:p>
    <w:p w:rsidR="00336695" w:rsidRDefault="00896AD3" w:rsidP="00336695">
      <w:pPr>
        <w:ind w:firstLine="720"/>
      </w:pPr>
      <w:r w:rsidRPr="00476E94">
        <w:t xml:space="preserve">Read: </w:t>
      </w:r>
      <w:r w:rsidRPr="00476E94">
        <w:tab/>
      </w:r>
      <w:r w:rsidR="00183E63" w:rsidRPr="00183E63">
        <w:t>“A My</w:t>
      </w:r>
      <w:r w:rsidR="00336695">
        <w:t>stery of the Campagna” (40-58)</w:t>
      </w:r>
    </w:p>
    <w:p w:rsidR="00336695" w:rsidRDefault="00183E63" w:rsidP="00336695">
      <w:pPr>
        <w:ind w:left="720" w:firstLine="720"/>
      </w:pPr>
      <w:r>
        <w:t>“The S</w:t>
      </w:r>
      <w:r w:rsidR="00336695">
        <w:t>ad Story of a Vampire” (177-82)</w:t>
      </w:r>
    </w:p>
    <w:p w:rsidR="00183E63" w:rsidRPr="00183E63" w:rsidRDefault="00183E63" w:rsidP="00336695">
      <w:pPr>
        <w:ind w:left="720" w:firstLine="720"/>
      </w:pPr>
      <w:r>
        <w:t>“The Stone Chamber” (436-54)</w:t>
      </w:r>
    </w:p>
    <w:p w:rsidR="00DB4018" w:rsidRPr="00596A60" w:rsidRDefault="00DB4018" w:rsidP="00183E63">
      <w:pPr>
        <w:rPr>
          <w:sz w:val="16"/>
          <w:szCs w:val="16"/>
        </w:rPr>
      </w:pPr>
    </w:p>
    <w:p w:rsidR="00896AD3" w:rsidRPr="00476E94" w:rsidRDefault="00896AD3" w:rsidP="00896AD3">
      <w:pPr>
        <w:rPr>
          <w:b/>
        </w:rPr>
      </w:pPr>
      <w:r w:rsidRPr="00476E94">
        <w:rPr>
          <w:b/>
        </w:rPr>
        <w:t>Feb. 21</w:t>
      </w:r>
      <w:r w:rsidRPr="00476E94">
        <w:rPr>
          <w:b/>
        </w:rPr>
        <w:tab/>
      </w:r>
      <w:r w:rsidR="00183E63">
        <w:rPr>
          <w:b/>
        </w:rPr>
        <w:t xml:space="preserve">Female </w:t>
      </w:r>
      <w:r w:rsidR="00596A60">
        <w:rPr>
          <w:b/>
        </w:rPr>
        <w:t>Bonding &amp;</w:t>
      </w:r>
      <w:r w:rsidR="00EE60AC">
        <w:rPr>
          <w:b/>
        </w:rPr>
        <w:t xml:space="preserve"> Desires</w:t>
      </w:r>
      <w:r w:rsidR="00596A60">
        <w:rPr>
          <w:b/>
        </w:rPr>
        <w:t xml:space="preserve"> (no homme, fatal or o</w:t>
      </w:r>
      <w:r w:rsidR="00183E63">
        <w:rPr>
          <w:b/>
        </w:rPr>
        <w:t>therwise</w:t>
      </w:r>
      <w:r w:rsidR="00596A60">
        <w:rPr>
          <w:b/>
        </w:rPr>
        <w:t>)</w:t>
      </w:r>
    </w:p>
    <w:p w:rsidR="00896AD3" w:rsidRPr="00183E63" w:rsidRDefault="00896AD3" w:rsidP="00896AD3">
      <w:pPr>
        <w:rPr>
          <w:b/>
          <w:sz w:val="16"/>
          <w:szCs w:val="16"/>
        </w:rPr>
      </w:pPr>
    </w:p>
    <w:p w:rsidR="00F91379" w:rsidRPr="00183E63" w:rsidRDefault="00336695" w:rsidP="00F91379">
      <w:r>
        <w:tab/>
      </w:r>
      <w:r w:rsidR="00896AD3" w:rsidRPr="00476E94">
        <w:t>Read:</w:t>
      </w:r>
      <w:r w:rsidR="00896AD3" w:rsidRPr="00476E94">
        <w:tab/>
      </w:r>
      <w:r w:rsidR="00F91379" w:rsidRPr="00183E63">
        <w:t>“</w:t>
      </w:r>
      <w:proofErr w:type="spellStart"/>
      <w:r w:rsidR="00F91379" w:rsidRPr="00183E63">
        <w:t>Carmilla</w:t>
      </w:r>
      <w:proofErr w:type="spellEnd"/>
      <w:r w:rsidR="00F91379" w:rsidRPr="00183E63">
        <w:t>” (107-46)</w:t>
      </w:r>
    </w:p>
    <w:p w:rsidR="00896AD3" w:rsidRPr="00596A60" w:rsidRDefault="00896AD3" w:rsidP="00896AD3">
      <w:pPr>
        <w:rPr>
          <w:sz w:val="16"/>
          <w:szCs w:val="16"/>
        </w:rPr>
      </w:pPr>
    </w:p>
    <w:p w:rsidR="00896AD3" w:rsidRPr="00476E94" w:rsidRDefault="00896AD3" w:rsidP="00896AD3">
      <w:pPr>
        <w:rPr>
          <w:b/>
        </w:rPr>
      </w:pPr>
      <w:r w:rsidRPr="00476E94">
        <w:rPr>
          <w:b/>
        </w:rPr>
        <w:t>Feb. 28</w:t>
      </w:r>
      <w:r w:rsidRPr="00476E94">
        <w:rPr>
          <w:b/>
        </w:rPr>
        <w:tab/>
      </w:r>
      <w:r w:rsidR="00596A60">
        <w:rPr>
          <w:b/>
        </w:rPr>
        <w:t xml:space="preserve">What Vampires? </w:t>
      </w:r>
      <w:r w:rsidR="001B56D8">
        <w:rPr>
          <w:b/>
        </w:rPr>
        <w:t>Vampire Plots as Social or Psychological Commentary</w:t>
      </w:r>
    </w:p>
    <w:p w:rsidR="00896AD3" w:rsidRPr="00596A60" w:rsidRDefault="00896AD3" w:rsidP="00896AD3">
      <w:pPr>
        <w:rPr>
          <w:b/>
          <w:sz w:val="16"/>
          <w:szCs w:val="16"/>
        </w:rPr>
      </w:pPr>
    </w:p>
    <w:p w:rsidR="001B56D8" w:rsidRPr="001B56D8" w:rsidRDefault="00896AD3" w:rsidP="001B56D8">
      <w:pPr>
        <w:ind w:firstLine="720"/>
      </w:pPr>
      <w:r w:rsidRPr="00476E94">
        <w:t>Read:</w:t>
      </w:r>
      <w:r w:rsidRPr="00476E94">
        <w:tab/>
      </w:r>
      <w:r w:rsidR="00336695">
        <w:t xml:space="preserve">“Good Lady </w:t>
      </w:r>
      <w:proofErr w:type="spellStart"/>
      <w:r w:rsidR="00336695">
        <w:t>Ducayne</w:t>
      </w:r>
      <w:proofErr w:type="spellEnd"/>
      <w:r w:rsidR="00336695">
        <w:t>” (3-18)</w:t>
      </w:r>
    </w:p>
    <w:p w:rsidR="001B56D8" w:rsidRDefault="001B56D8" w:rsidP="001B56D8">
      <w:pPr>
        <w:ind w:left="720" w:firstLine="720"/>
      </w:pPr>
      <w:r w:rsidRPr="001B56D8">
        <w:t xml:space="preserve"> “The Fate of Madame </w:t>
      </w:r>
      <w:proofErr w:type="spellStart"/>
      <w:r w:rsidRPr="001B56D8">
        <w:t>Cabanel</w:t>
      </w:r>
      <w:proofErr w:type="spellEnd"/>
      <w:r w:rsidRPr="001B56D8">
        <w:t>” (59-68)</w:t>
      </w:r>
    </w:p>
    <w:p w:rsidR="001B56D8" w:rsidRPr="00596A60" w:rsidRDefault="00336695" w:rsidP="00596A60">
      <w:pPr>
        <w:ind w:left="720" w:firstLine="720"/>
      </w:pPr>
      <w:r>
        <w:t>“The Lovely Lady” (473-84)</w:t>
      </w:r>
    </w:p>
    <w:p w:rsidR="003D4A68" w:rsidRDefault="003D4A68" w:rsidP="003D4A68">
      <w:pPr>
        <w:rPr>
          <w:b/>
          <w:sz w:val="16"/>
          <w:szCs w:val="16"/>
        </w:rPr>
      </w:pPr>
    </w:p>
    <w:p w:rsidR="003D4A68" w:rsidRPr="003D4A68" w:rsidRDefault="003D4A68" w:rsidP="003D4A68">
      <w:pPr>
        <w:rPr>
          <w:b/>
          <w:sz w:val="16"/>
          <w:szCs w:val="16"/>
        </w:rPr>
      </w:pPr>
    </w:p>
    <w:p w:rsidR="003D4A68" w:rsidRPr="00476E94" w:rsidRDefault="003D4A68" w:rsidP="003D4A68">
      <w:pPr>
        <w:rPr>
          <w:b/>
        </w:rPr>
      </w:pPr>
      <w:r>
        <w:rPr>
          <w:b/>
        </w:rPr>
        <w:t>Saturday</w:t>
      </w:r>
      <w:r w:rsidRPr="00476E94">
        <w:rPr>
          <w:b/>
        </w:rPr>
        <w:t xml:space="preserve">, </w:t>
      </w:r>
      <w:r>
        <w:rPr>
          <w:b/>
        </w:rPr>
        <w:t xml:space="preserve">March 3: </w:t>
      </w:r>
      <w:r w:rsidRPr="00476E94">
        <w:rPr>
          <w:b/>
        </w:rPr>
        <w:t>Paper 1 due in D2L</w:t>
      </w:r>
      <w:r>
        <w:rPr>
          <w:b/>
        </w:rPr>
        <w:t xml:space="preserve"> by 11:30 p.m.</w:t>
      </w:r>
    </w:p>
    <w:p w:rsidR="00DB4018" w:rsidRDefault="00DB4018" w:rsidP="00591A9A">
      <w:pPr>
        <w:rPr>
          <w:b/>
          <w:sz w:val="16"/>
          <w:szCs w:val="16"/>
        </w:rPr>
      </w:pPr>
    </w:p>
    <w:p w:rsidR="003D4A68" w:rsidRPr="00596A60" w:rsidRDefault="003D4A68" w:rsidP="00591A9A">
      <w:pPr>
        <w:rPr>
          <w:b/>
          <w:sz w:val="16"/>
          <w:szCs w:val="16"/>
        </w:rPr>
      </w:pPr>
    </w:p>
    <w:p w:rsidR="00896AD3" w:rsidRPr="00476E94" w:rsidRDefault="00896AD3" w:rsidP="00896AD3">
      <w:pPr>
        <w:rPr>
          <w:b/>
        </w:rPr>
      </w:pPr>
      <w:r w:rsidRPr="00476E94">
        <w:rPr>
          <w:b/>
        </w:rPr>
        <w:t>Mar. 7</w:t>
      </w:r>
      <w:r w:rsidRPr="00476E94">
        <w:rPr>
          <w:b/>
        </w:rPr>
        <w:tab/>
      </w:r>
      <w:r w:rsidRPr="00476E94">
        <w:rPr>
          <w:b/>
        </w:rPr>
        <w:tab/>
      </w:r>
      <w:r w:rsidR="00596A60">
        <w:rPr>
          <w:b/>
        </w:rPr>
        <w:t>Psychic Vampires</w:t>
      </w:r>
    </w:p>
    <w:p w:rsidR="00896AD3" w:rsidRPr="00596A60" w:rsidRDefault="00896AD3" w:rsidP="00896AD3">
      <w:pPr>
        <w:rPr>
          <w:sz w:val="16"/>
          <w:szCs w:val="16"/>
        </w:rPr>
      </w:pPr>
    </w:p>
    <w:p w:rsidR="00896AD3" w:rsidRDefault="00596A60" w:rsidP="00896AD3">
      <w:r w:rsidRPr="00596A60">
        <w:tab/>
        <w:t>Read</w:t>
      </w:r>
      <w:r>
        <w:t>:</w:t>
      </w:r>
      <w:r>
        <w:tab/>
        <w:t>“The Transfer” (428-35)</w:t>
      </w:r>
    </w:p>
    <w:p w:rsidR="00596A60" w:rsidRPr="00596A60" w:rsidRDefault="00596A60" w:rsidP="00896AD3">
      <w:r>
        <w:tab/>
      </w:r>
      <w:r>
        <w:tab/>
        <w:t>“The Parasite” (485-508)</w:t>
      </w:r>
    </w:p>
    <w:p w:rsidR="00596A60" w:rsidRPr="00596A60" w:rsidRDefault="00596A60" w:rsidP="00896AD3">
      <w:pPr>
        <w:rPr>
          <w:sz w:val="16"/>
          <w:szCs w:val="16"/>
        </w:rPr>
      </w:pPr>
    </w:p>
    <w:p w:rsidR="00896AD3" w:rsidRPr="00476E94" w:rsidRDefault="00896AD3" w:rsidP="00896AD3">
      <w:pPr>
        <w:rPr>
          <w:b/>
        </w:rPr>
      </w:pPr>
      <w:r w:rsidRPr="00476E94">
        <w:rPr>
          <w:b/>
        </w:rPr>
        <w:t xml:space="preserve">Mar. 14 </w:t>
      </w:r>
      <w:r w:rsidRPr="00476E94">
        <w:rPr>
          <w:b/>
        </w:rPr>
        <w:tab/>
      </w:r>
      <w:proofErr w:type="gramStart"/>
      <w:r w:rsidR="00596A60">
        <w:rPr>
          <w:b/>
        </w:rPr>
        <w:t>An</w:t>
      </w:r>
      <w:proofErr w:type="gramEnd"/>
      <w:r w:rsidR="00596A60">
        <w:rPr>
          <w:b/>
        </w:rPr>
        <w:t xml:space="preserve"> Englishman in Transylvania</w:t>
      </w:r>
    </w:p>
    <w:p w:rsidR="00896AD3" w:rsidRPr="00596A60" w:rsidRDefault="00896AD3" w:rsidP="00896AD3">
      <w:pPr>
        <w:rPr>
          <w:sz w:val="16"/>
          <w:szCs w:val="16"/>
        </w:rPr>
      </w:pPr>
    </w:p>
    <w:p w:rsidR="00596A60" w:rsidRDefault="00596A60" w:rsidP="00596A60">
      <w:pPr>
        <w:ind w:firstLine="720"/>
      </w:pPr>
      <w:r w:rsidRPr="00476E94">
        <w:t>Read:</w:t>
      </w:r>
      <w:r w:rsidRPr="00476E94">
        <w:tab/>
      </w:r>
      <w:r>
        <w:t xml:space="preserve">Bram Stoker, </w:t>
      </w:r>
      <w:r w:rsidRPr="008B7D82">
        <w:rPr>
          <w:i/>
        </w:rPr>
        <w:t>Dracula</w:t>
      </w:r>
      <w:r>
        <w:t>, Chapters I-IX</w:t>
      </w:r>
    </w:p>
    <w:p w:rsidR="00DB4018" w:rsidRPr="00596A60" w:rsidRDefault="00DB4018" w:rsidP="00896AD3">
      <w:pPr>
        <w:rPr>
          <w:b/>
          <w:sz w:val="16"/>
          <w:szCs w:val="16"/>
        </w:rPr>
      </w:pPr>
    </w:p>
    <w:p w:rsidR="00896AD3" w:rsidRPr="00476E94" w:rsidRDefault="00896AD3" w:rsidP="00896AD3">
      <w:pPr>
        <w:rPr>
          <w:b/>
        </w:rPr>
      </w:pPr>
      <w:r w:rsidRPr="00476E94">
        <w:rPr>
          <w:b/>
        </w:rPr>
        <w:t>Mar. 21</w:t>
      </w:r>
      <w:r w:rsidRPr="00476E94">
        <w:rPr>
          <w:b/>
        </w:rPr>
        <w:tab/>
        <w:t xml:space="preserve"> </w:t>
      </w:r>
      <w:r w:rsidR="00596A60">
        <w:rPr>
          <w:b/>
        </w:rPr>
        <w:t>A Transylvanian in England</w:t>
      </w:r>
    </w:p>
    <w:p w:rsidR="00896AD3" w:rsidRPr="00596A60" w:rsidRDefault="00896AD3" w:rsidP="00896AD3">
      <w:pPr>
        <w:rPr>
          <w:b/>
          <w:sz w:val="16"/>
          <w:szCs w:val="16"/>
        </w:rPr>
      </w:pPr>
    </w:p>
    <w:p w:rsidR="00596A60" w:rsidRPr="00591A9A" w:rsidRDefault="00596A60" w:rsidP="00596A60">
      <w:pPr>
        <w:ind w:firstLine="720"/>
      </w:pPr>
      <w:r w:rsidRPr="00476E94">
        <w:t>Read:</w:t>
      </w:r>
      <w:r w:rsidRPr="00476E94">
        <w:tab/>
      </w:r>
      <w:r>
        <w:t xml:space="preserve">Bram Stoker, </w:t>
      </w:r>
      <w:r w:rsidRPr="008B7D82">
        <w:rPr>
          <w:i/>
        </w:rPr>
        <w:t>Dracula</w:t>
      </w:r>
      <w:r>
        <w:t>, Chapters X-XIX</w:t>
      </w:r>
    </w:p>
    <w:p w:rsidR="00DB4018" w:rsidRDefault="00DB4018" w:rsidP="00896AD3">
      <w:pPr>
        <w:rPr>
          <w:b/>
          <w:sz w:val="16"/>
          <w:szCs w:val="16"/>
        </w:rPr>
      </w:pPr>
    </w:p>
    <w:p w:rsidR="00596A60" w:rsidRPr="00596A60" w:rsidRDefault="00596A60" w:rsidP="00896AD3">
      <w:pPr>
        <w:rPr>
          <w:b/>
          <w:sz w:val="16"/>
          <w:szCs w:val="16"/>
        </w:rPr>
      </w:pPr>
    </w:p>
    <w:p w:rsidR="00896AD3" w:rsidRPr="00476E94" w:rsidRDefault="00EE60AC" w:rsidP="00896AD3">
      <w:pPr>
        <w:rPr>
          <w:b/>
        </w:rPr>
      </w:pPr>
      <w:r>
        <w:rPr>
          <w:b/>
        </w:rPr>
        <w:t>March 29</w:t>
      </w:r>
      <w:r>
        <w:rPr>
          <w:b/>
        </w:rPr>
        <w:tab/>
        <w:t>No class – Happy Spring Break</w:t>
      </w:r>
      <w:r w:rsidR="00896AD3" w:rsidRPr="00476E94">
        <w:rPr>
          <w:b/>
        </w:rPr>
        <w:t>!</w:t>
      </w:r>
    </w:p>
    <w:p w:rsidR="00DB4018" w:rsidRDefault="00DB4018" w:rsidP="00896AD3">
      <w:pPr>
        <w:rPr>
          <w:b/>
          <w:sz w:val="16"/>
          <w:szCs w:val="16"/>
        </w:rPr>
      </w:pPr>
    </w:p>
    <w:p w:rsidR="00596A60" w:rsidRPr="00596A60" w:rsidRDefault="00596A60" w:rsidP="00896AD3">
      <w:pPr>
        <w:rPr>
          <w:b/>
          <w:sz w:val="16"/>
          <w:szCs w:val="16"/>
        </w:rPr>
      </w:pPr>
    </w:p>
    <w:p w:rsidR="00896AD3" w:rsidRPr="00476E94" w:rsidRDefault="00896AD3" w:rsidP="00596A60">
      <w:pPr>
        <w:rPr>
          <w:b/>
        </w:rPr>
      </w:pPr>
      <w:r w:rsidRPr="00476E94">
        <w:rPr>
          <w:b/>
        </w:rPr>
        <w:t>Apr. 4</w:t>
      </w:r>
      <w:r w:rsidRPr="00476E94">
        <w:rPr>
          <w:b/>
        </w:rPr>
        <w:tab/>
      </w:r>
      <w:r w:rsidRPr="00476E94">
        <w:rPr>
          <w:b/>
        </w:rPr>
        <w:tab/>
      </w:r>
      <w:r w:rsidR="00596A60">
        <w:rPr>
          <w:b/>
        </w:rPr>
        <w:t>England vs. the Vampire</w:t>
      </w:r>
    </w:p>
    <w:p w:rsidR="00896AD3" w:rsidRPr="00596A60" w:rsidRDefault="00896AD3" w:rsidP="00896AD3">
      <w:pPr>
        <w:rPr>
          <w:b/>
          <w:sz w:val="16"/>
          <w:szCs w:val="16"/>
        </w:rPr>
      </w:pPr>
    </w:p>
    <w:p w:rsidR="00591A9A" w:rsidRPr="00596A60" w:rsidRDefault="00896AD3" w:rsidP="00896AD3">
      <w:r w:rsidRPr="00476E94">
        <w:tab/>
      </w:r>
      <w:r w:rsidR="00336695" w:rsidRPr="00476E94">
        <w:t>Read:</w:t>
      </w:r>
      <w:r w:rsidR="00336695" w:rsidRPr="00476E94">
        <w:tab/>
      </w:r>
      <w:r w:rsidR="00336695">
        <w:t xml:space="preserve">Bram Stoker, </w:t>
      </w:r>
      <w:r w:rsidR="00336695" w:rsidRPr="008B7D82">
        <w:rPr>
          <w:i/>
        </w:rPr>
        <w:t>Dracula</w:t>
      </w:r>
      <w:r w:rsidR="00336695">
        <w:t>, Chapters XX-end</w:t>
      </w:r>
    </w:p>
    <w:p w:rsidR="00DB4018" w:rsidRDefault="00DB4018" w:rsidP="00896AD3">
      <w:pPr>
        <w:rPr>
          <w:b/>
          <w:sz w:val="16"/>
          <w:szCs w:val="16"/>
        </w:rPr>
      </w:pPr>
    </w:p>
    <w:p w:rsidR="003D4A68" w:rsidRPr="00596A60" w:rsidRDefault="003D4A68" w:rsidP="00896AD3">
      <w:pPr>
        <w:rPr>
          <w:b/>
          <w:sz w:val="16"/>
          <w:szCs w:val="16"/>
        </w:rPr>
      </w:pPr>
    </w:p>
    <w:p w:rsidR="003D4A68" w:rsidRPr="00476E94" w:rsidRDefault="003D4A68" w:rsidP="003D4A68">
      <w:pPr>
        <w:rPr>
          <w:b/>
        </w:rPr>
      </w:pPr>
      <w:r>
        <w:rPr>
          <w:b/>
        </w:rPr>
        <w:t>Saturday</w:t>
      </w:r>
      <w:r w:rsidRPr="00476E94">
        <w:rPr>
          <w:b/>
        </w:rPr>
        <w:t xml:space="preserve">, </w:t>
      </w:r>
      <w:r>
        <w:rPr>
          <w:b/>
        </w:rPr>
        <w:t>April 7: Paper 2</w:t>
      </w:r>
      <w:r w:rsidRPr="00476E94">
        <w:rPr>
          <w:b/>
        </w:rPr>
        <w:t xml:space="preserve"> due in D2L</w:t>
      </w:r>
      <w:r>
        <w:rPr>
          <w:b/>
        </w:rPr>
        <w:t xml:space="preserve"> by 11:30 p.m.</w:t>
      </w:r>
    </w:p>
    <w:p w:rsidR="00896AD3" w:rsidRDefault="00896AD3" w:rsidP="00896AD3">
      <w:pPr>
        <w:rPr>
          <w:b/>
          <w:sz w:val="16"/>
          <w:szCs w:val="16"/>
        </w:rPr>
      </w:pPr>
    </w:p>
    <w:p w:rsidR="00596A60" w:rsidRPr="00596A60" w:rsidRDefault="00596A60" w:rsidP="00896AD3">
      <w:pPr>
        <w:rPr>
          <w:b/>
          <w:sz w:val="16"/>
          <w:szCs w:val="16"/>
        </w:rPr>
      </w:pPr>
    </w:p>
    <w:p w:rsidR="00896AD3" w:rsidRPr="00476E94" w:rsidRDefault="00896AD3" w:rsidP="00896AD3">
      <w:pPr>
        <w:rPr>
          <w:b/>
        </w:rPr>
      </w:pPr>
      <w:r w:rsidRPr="00476E94">
        <w:rPr>
          <w:b/>
        </w:rPr>
        <w:t>Apr. 11</w:t>
      </w:r>
      <w:r w:rsidR="00596A60">
        <w:rPr>
          <w:b/>
        </w:rPr>
        <w:t xml:space="preserve"> – May 9</w:t>
      </w:r>
      <w:r w:rsidRPr="00476E94">
        <w:rPr>
          <w:b/>
        </w:rPr>
        <w:tab/>
      </w:r>
      <w:r w:rsidR="00596A60" w:rsidRPr="003D4A68">
        <w:t xml:space="preserve">Readings </w:t>
      </w:r>
      <w:r w:rsidR="00EE60AC">
        <w:t xml:space="preserve">(from </w:t>
      </w:r>
      <w:r w:rsidR="00EE60AC" w:rsidRPr="00EE60AC">
        <w:rPr>
          <w:i/>
        </w:rPr>
        <w:t>Vampire Archives</w:t>
      </w:r>
      <w:r w:rsidR="00EE60AC">
        <w:t xml:space="preserve">) </w:t>
      </w:r>
      <w:r w:rsidR="00596A60" w:rsidRPr="003D4A68">
        <w:t>and activities to be determined</w:t>
      </w:r>
    </w:p>
    <w:p w:rsidR="00896AD3" w:rsidRPr="003D4A68" w:rsidRDefault="00896AD3" w:rsidP="00896AD3">
      <w:pPr>
        <w:rPr>
          <w:b/>
          <w:sz w:val="16"/>
          <w:szCs w:val="16"/>
        </w:rPr>
      </w:pPr>
    </w:p>
    <w:p w:rsidR="00896AD3" w:rsidRPr="003D4A68" w:rsidRDefault="00896AD3" w:rsidP="00896AD3">
      <w:pPr>
        <w:rPr>
          <w:b/>
          <w:sz w:val="16"/>
          <w:szCs w:val="16"/>
        </w:rPr>
      </w:pPr>
    </w:p>
    <w:p w:rsidR="00896AD3" w:rsidRDefault="00520B11" w:rsidP="00896AD3">
      <w:pPr>
        <w:rPr>
          <w:b/>
        </w:rPr>
      </w:pPr>
      <w:r w:rsidRPr="00476E94">
        <w:rPr>
          <w:b/>
        </w:rPr>
        <w:t>May 16</w:t>
      </w:r>
      <w:r w:rsidR="00896AD3" w:rsidRPr="00476E94">
        <w:rPr>
          <w:b/>
        </w:rPr>
        <w:t>, 7:15</w:t>
      </w:r>
      <w:r w:rsidR="00DB4018">
        <w:rPr>
          <w:b/>
        </w:rPr>
        <w:t>-9:15</w:t>
      </w:r>
      <w:r w:rsidR="00896AD3" w:rsidRPr="00476E94">
        <w:rPr>
          <w:b/>
        </w:rPr>
        <w:t xml:space="preserve"> p.m. </w:t>
      </w:r>
      <w:r w:rsidR="003D4A68">
        <w:rPr>
          <w:b/>
        </w:rPr>
        <w:tab/>
      </w:r>
      <w:r w:rsidR="003D4A68" w:rsidRPr="003D4A68">
        <w:t>No final exam. However, we do have to meet.</w:t>
      </w:r>
    </w:p>
    <w:p w:rsidR="003D4A68" w:rsidRPr="003D4A68" w:rsidRDefault="003D4A68" w:rsidP="00896AD3">
      <w:r>
        <w:rPr>
          <w:b/>
        </w:rPr>
        <w:tab/>
      </w:r>
      <w:r>
        <w:rPr>
          <w:b/>
        </w:rPr>
        <w:tab/>
      </w:r>
      <w:r>
        <w:rPr>
          <w:b/>
        </w:rPr>
        <w:tab/>
      </w:r>
      <w:r>
        <w:rPr>
          <w:b/>
        </w:rPr>
        <w:tab/>
      </w:r>
      <w:r>
        <w:t>There may be presentations, or we might watch a movie.</w:t>
      </w:r>
    </w:p>
    <w:p w:rsidR="00896AD3" w:rsidRPr="003D4A68" w:rsidRDefault="00896AD3" w:rsidP="00896AD3">
      <w:pPr>
        <w:rPr>
          <w:sz w:val="22"/>
          <w:szCs w:val="22"/>
        </w:rPr>
      </w:pPr>
    </w:p>
    <w:p w:rsidR="00E710D9" w:rsidRPr="003D4A68" w:rsidRDefault="00E710D9">
      <w:pPr>
        <w:rPr>
          <w:sz w:val="22"/>
          <w:szCs w:val="22"/>
        </w:rPr>
      </w:pPr>
    </w:p>
    <w:sectPr w:rsidR="00E710D9" w:rsidRPr="003D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A9A"/>
    <w:multiLevelType w:val="hybridMultilevel"/>
    <w:tmpl w:val="92EA8056"/>
    <w:lvl w:ilvl="0" w:tplc="45682D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352"/>
    <w:multiLevelType w:val="hybridMultilevel"/>
    <w:tmpl w:val="B510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17713"/>
    <w:multiLevelType w:val="hybridMultilevel"/>
    <w:tmpl w:val="D17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D3"/>
    <w:rsid w:val="00066241"/>
    <w:rsid w:val="000E7197"/>
    <w:rsid w:val="0017453C"/>
    <w:rsid w:val="00183E63"/>
    <w:rsid w:val="001956A9"/>
    <w:rsid w:val="001B56D8"/>
    <w:rsid w:val="001F78AB"/>
    <w:rsid w:val="0021624A"/>
    <w:rsid w:val="00336695"/>
    <w:rsid w:val="003D31AA"/>
    <w:rsid w:val="003D4A68"/>
    <w:rsid w:val="003E0083"/>
    <w:rsid w:val="00476E94"/>
    <w:rsid w:val="004A36FD"/>
    <w:rsid w:val="00520B11"/>
    <w:rsid w:val="00572506"/>
    <w:rsid w:val="00591A9A"/>
    <w:rsid w:val="00596A60"/>
    <w:rsid w:val="006037E5"/>
    <w:rsid w:val="006259CD"/>
    <w:rsid w:val="006E291F"/>
    <w:rsid w:val="007102DB"/>
    <w:rsid w:val="007119C4"/>
    <w:rsid w:val="00856331"/>
    <w:rsid w:val="00896AD3"/>
    <w:rsid w:val="00A758A5"/>
    <w:rsid w:val="00B82268"/>
    <w:rsid w:val="00BC793F"/>
    <w:rsid w:val="00D87C29"/>
    <w:rsid w:val="00DB4018"/>
    <w:rsid w:val="00E27ED4"/>
    <w:rsid w:val="00E710D9"/>
    <w:rsid w:val="00EE60AC"/>
    <w:rsid w:val="00F80B77"/>
    <w:rsid w:val="00F9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B626-4055-4F77-9F4B-DBFEC90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72506"/>
    <w:pPr>
      <w:keepNext/>
      <w:jc w:val="center"/>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6AD3"/>
    <w:rPr>
      <w:color w:val="0000FF"/>
      <w:u w:val="single"/>
    </w:rPr>
  </w:style>
  <w:style w:type="paragraph" w:styleId="BodyText">
    <w:name w:val="Body Text"/>
    <w:basedOn w:val="Normal"/>
    <w:link w:val="BodyTextChar"/>
    <w:unhideWhenUsed/>
    <w:rsid w:val="00896AD3"/>
    <w:rPr>
      <w:rFonts w:eastAsia="Times New Roman"/>
      <w:sz w:val="20"/>
      <w:szCs w:val="20"/>
      <w:lang w:eastAsia="en-US"/>
    </w:rPr>
  </w:style>
  <w:style w:type="character" w:customStyle="1" w:styleId="BodyTextChar">
    <w:name w:val="Body Text Char"/>
    <w:basedOn w:val="DefaultParagraphFont"/>
    <w:link w:val="BodyText"/>
    <w:rsid w:val="00896AD3"/>
    <w:rPr>
      <w:rFonts w:ascii="Times New Roman" w:eastAsia="Times New Roman" w:hAnsi="Times New Roman" w:cs="Times New Roman"/>
      <w:sz w:val="20"/>
      <w:szCs w:val="20"/>
    </w:rPr>
  </w:style>
  <w:style w:type="table" w:styleId="TableGrid">
    <w:name w:val="Table Grid"/>
    <w:basedOn w:val="TableNormal"/>
    <w:uiPriority w:val="39"/>
    <w:rsid w:val="00896AD3"/>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78AB"/>
    <w:pPr>
      <w:ind w:left="720"/>
      <w:contextualSpacing/>
    </w:pPr>
  </w:style>
  <w:style w:type="paragraph" w:customStyle="1" w:styleId="Default">
    <w:name w:val="Default"/>
    <w:rsid w:val="001F78A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57250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E6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A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AcademicIntegrityBrochure.pdf" TargetMode="External"/><Relationship Id="rId13" Type="http://schemas.openxmlformats.org/officeDocument/2006/relationships/hyperlink" Target="http://www.uwsp.edu/rmgt/Pages/em/procedure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wsp.edu/dos/Pages/Academic-Misconduct.aspx" TargetMode="External"/><Relationship Id="rId12" Type="http://schemas.openxmlformats.org/officeDocument/2006/relationships/hyperlink" Target="http://www.uwsp.edu/disability/Pages/toQualifyForDisabilityService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3.uwsp.edu/dos/Pages/Behavioral-Conduct-for-Students.aspx" TargetMode="External"/><Relationship Id="rId11" Type="http://schemas.openxmlformats.org/officeDocument/2006/relationships/hyperlink" Target="mailto:DATC@uwsp.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wsp.edu/dos/Pages/Bias-Hate-Incident.aspx" TargetMode="External"/><Relationship Id="rId4" Type="http://schemas.openxmlformats.org/officeDocument/2006/relationships/webSettings" Target="webSettings.xml"/><Relationship Id="rId9" Type="http://schemas.openxmlformats.org/officeDocument/2006/relationships/hyperlink" Target="http://www.uwsp.edu/dos/Documents/CommunityRigh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303</Number>
    <Section xmlns="409cf07c-705a-4568-bc2e-e1a7cd36a2d3">1</Section>
    <Calendar_x0020_Year xmlns="409cf07c-705a-4568-bc2e-e1a7cd36a2d3">2018</Calendar_x0020_Year>
    <Course_x0020_Name xmlns="409cf07c-705a-4568-bc2e-e1a7cd36a2d3">The Myth of...</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662A98B6-7BB8-4463-B1B7-D567D921AA2A}"/>
</file>

<file path=customXml/itemProps2.xml><?xml version="1.0" encoding="utf-8"?>
<ds:datastoreItem xmlns:ds="http://schemas.openxmlformats.org/officeDocument/2006/customXml" ds:itemID="{B734A985-AD7B-4FA1-A1DD-8DFAF4B2570F}"/>
</file>

<file path=customXml/itemProps3.xml><?xml version="1.0" encoding="utf-8"?>
<ds:datastoreItem xmlns:ds="http://schemas.openxmlformats.org/officeDocument/2006/customXml" ds:itemID="{BB0CBE41-5CB0-4551-A5C3-C19EEF7631A5}"/>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2018-01-24T21:46:00Z</cp:lastPrinted>
  <dcterms:created xsi:type="dcterms:W3CDTF">2019-02-18T17:26:00Z</dcterms:created>
  <dcterms:modified xsi:type="dcterms:W3CDTF">2019-02-18T17:26:00Z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